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3B63B1" w:rsidRDefault="00C607E0" w:rsidP="003B63B1">
      <w:pPr>
        <w:spacing w:after="0" w:line="240" w:lineRule="auto"/>
        <w:jc w:val="center"/>
        <w:rPr>
          <w:rFonts w:ascii="Times New Roman" w:eastAsia="Arial" w:hAnsi="Times New Roman" w:cs="Times New Roman"/>
          <w:b/>
          <w:i/>
          <w:sz w:val="20"/>
          <w:szCs w:val="20"/>
          <w:lang w:eastAsia="ru-RU"/>
        </w:rPr>
      </w:pPr>
      <w:bookmarkStart w:id="0" w:name="_Hlk90986724"/>
      <w:r w:rsidRPr="003B63B1">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202B1722" w:rsidR="002B72AC" w:rsidRPr="003B63B1" w:rsidRDefault="002B72AC" w:rsidP="003B63B1">
      <w:pPr>
        <w:spacing w:after="0" w:line="240" w:lineRule="auto"/>
        <w:jc w:val="center"/>
        <w:rPr>
          <w:rFonts w:ascii="Times New Roman" w:hAnsi="Times New Roman" w:cs="Times New Roman"/>
          <w:b/>
          <w:bCs/>
          <w:sz w:val="20"/>
          <w:szCs w:val="20"/>
        </w:rPr>
      </w:pPr>
      <w:r w:rsidRPr="003B63B1">
        <w:rPr>
          <w:rFonts w:ascii="Times New Roman" w:hAnsi="Times New Roman" w:cs="Times New Roman"/>
          <w:b/>
          <w:bCs/>
          <w:sz w:val="20"/>
          <w:szCs w:val="20"/>
        </w:rPr>
        <w:t>ОБҐРУНТУВАННЯ</w:t>
      </w:r>
    </w:p>
    <w:p w14:paraId="2C1C10C8" w14:textId="77777777" w:rsidR="00F15D12" w:rsidRPr="003B63B1" w:rsidRDefault="00F15D12" w:rsidP="003B63B1">
      <w:pPr>
        <w:spacing w:after="0" w:line="240" w:lineRule="auto"/>
        <w:jc w:val="both"/>
        <w:rPr>
          <w:rFonts w:ascii="Times New Roman" w:hAnsi="Times New Roman" w:cs="Times New Roman"/>
          <w:b/>
          <w:bCs/>
          <w:sz w:val="20"/>
          <w:szCs w:val="20"/>
        </w:rPr>
      </w:pPr>
    </w:p>
    <w:p w14:paraId="59A1FD00" w14:textId="3B7E70D5" w:rsidR="002B72AC" w:rsidRPr="003B63B1" w:rsidRDefault="002B72AC" w:rsidP="003B63B1">
      <w:pPr>
        <w:spacing w:after="0" w:line="240" w:lineRule="auto"/>
        <w:jc w:val="center"/>
        <w:rPr>
          <w:rFonts w:ascii="Times New Roman" w:hAnsi="Times New Roman" w:cs="Times New Roman"/>
          <w:bCs/>
          <w:sz w:val="20"/>
          <w:szCs w:val="20"/>
        </w:rPr>
      </w:pPr>
      <w:r w:rsidRPr="003B63B1">
        <w:rPr>
          <w:rFonts w:ascii="Times New Roman" w:hAnsi="Times New Roman" w:cs="Times New Roman"/>
          <w:bCs/>
          <w:sz w:val="20"/>
          <w:szCs w:val="20"/>
        </w:rPr>
        <w:t xml:space="preserve">технічних та якісних характеристик </w:t>
      </w:r>
      <w:r w:rsidRPr="003B63B1">
        <w:rPr>
          <w:rFonts w:ascii="Times New Roman" w:hAnsi="Times New Roman" w:cs="Times New Roman"/>
          <w:b/>
          <w:bCs/>
          <w:sz w:val="20"/>
          <w:szCs w:val="20"/>
        </w:rPr>
        <w:t xml:space="preserve">закупівлі </w:t>
      </w:r>
      <w:r w:rsidR="0046770D" w:rsidRPr="003B63B1">
        <w:rPr>
          <w:rFonts w:ascii="Times New Roman" w:hAnsi="Times New Roman" w:cs="Times New Roman"/>
          <w:b/>
          <w:bCs/>
          <w:sz w:val="20"/>
          <w:szCs w:val="20"/>
        </w:rPr>
        <w:t>Холодної асфальтобетонної суміші</w:t>
      </w:r>
      <w:r w:rsidR="001F04CC" w:rsidRPr="003B63B1">
        <w:rPr>
          <w:rFonts w:ascii="Times New Roman" w:hAnsi="Times New Roman" w:cs="Times New Roman"/>
          <w:b/>
          <w:bCs/>
          <w:sz w:val="20"/>
          <w:szCs w:val="20"/>
        </w:rPr>
        <w:t>,</w:t>
      </w:r>
      <w:r w:rsidRPr="003B63B1">
        <w:rPr>
          <w:rFonts w:ascii="Times New Roman" w:hAnsi="Times New Roman" w:cs="Times New Roman"/>
          <w:b/>
          <w:sz w:val="20"/>
          <w:szCs w:val="20"/>
        </w:rPr>
        <w:t xml:space="preserve"> </w:t>
      </w:r>
      <w:r w:rsidRPr="003B63B1">
        <w:rPr>
          <w:rFonts w:ascii="Times New Roman" w:hAnsi="Times New Roman" w:cs="Times New Roman"/>
          <w:bCs/>
          <w:sz w:val="20"/>
          <w:szCs w:val="20"/>
        </w:rPr>
        <w:t>розміру бюджетного призначення, очікуваної вартості предмета закупівлі</w:t>
      </w:r>
    </w:p>
    <w:p w14:paraId="09901463" w14:textId="77777777" w:rsidR="003B63B1" w:rsidRDefault="003B63B1" w:rsidP="003B63B1">
      <w:pPr>
        <w:spacing w:after="0" w:line="240" w:lineRule="auto"/>
        <w:jc w:val="both"/>
        <w:rPr>
          <w:rStyle w:val="a3"/>
          <w:rFonts w:ascii="Times New Roman" w:hAnsi="Times New Roman" w:cs="Times New Roman"/>
          <w:bCs/>
          <w:sz w:val="20"/>
          <w:szCs w:val="20"/>
        </w:rPr>
      </w:pPr>
    </w:p>
    <w:p w14:paraId="3673CAB5" w14:textId="7FC37C9A" w:rsidR="002B72AC" w:rsidRPr="003B63B1" w:rsidRDefault="002B72AC" w:rsidP="003B63B1">
      <w:pPr>
        <w:spacing w:after="0" w:line="240" w:lineRule="auto"/>
        <w:jc w:val="both"/>
        <w:rPr>
          <w:rStyle w:val="a3"/>
          <w:rFonts w:ascii="Times New Roman" w:hAnsi="Times New Roman" w:cs="Times New Roman"/>
          <w:bCs/>
          <w:sz w:val="20"/>
          <w:szCs w:val="20"/>
        </w:rPr>
      </w:pPr>
      <w:r w:rsidRPr="003B63B1">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3B63B1" w:rsidRDefault="00F15D12" w:rsidP="003B63B1">
      <w:pPr>
        <w:spacing w:after="0" w:line="240" w:lineRule="auto"/>
        <w:jc w:val="both"/>
        <w:rPr>
          <w:rStyle w:val="a3"/>
          <w:rFonts w:ascii="Times New Roman" w:hAnsi="Times New Roman" w:cs="Times New Roman"/>
          <w:bCs/>
          <w:sz w:val="20"/>
          <w:szCs w:val="20"/>
        </w:rPr>
      </w:pPr>
    </w:p>
    <w:p w14:paraId="2F0D6305" w14:textId="05508080" w:rsidR="00C607E0" w:rsidRPr="003B63B1" w:rsidRDefault="00C607E0" w:rsidP="003B63B1">
      <w:pPr>
        <w:spacing w:after="0" w:line="240" w:lineRule="auto"/>
        <w:jc w:val="both"/>
        <w:rPr>
          <w:rFonts w:ascii="Times New Roman" w:eastAsia="Times New Roman" w:hAnsi="Times New Roman" w:cs="Times New Roman"/>
          <w:i/>
          <w:iCs/>
          <w:sz w:val="20"/>
          <w:szCs w:val="20"/>
          <w:lang w:eastAsia="uk-UA"/>
        </w:rPr>
      </w:pPr>
      <w:r w:rsidRPr="003B63B1">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B63B1">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3B63B1">
        <w:rPr>
          <w:rFonts w:ascii="Times New Roman" w:eastAsia="Times New Roman" w:hAnsi="Times New Roman" w:cs="Times New Roman"/>
          <w:i/>
          <w:iCs/>
          <w:sz w:val="20"/>
          <w:szCs w:val="20"/>
          <w:lang w:eastAsia="uk-UA"/>
        </w:rPr>
        <w:t xml:space="preserve">Павлоградський район, </w:t>
      </w:r>
      <w:r w:rsidRPr="003B63B1">
        <w:rPr>
          <w:rFonts w:ascii="Times New Roman" w:eastAsia="Times New Roman" w:hAnsi="Times New Roman" w:cs="Times New Roman"/>
          <w:i/>
          <w:iCs/>
          <w:sz w:val="20"/>
          <w:szCs w:val="20"/>
          <w:lang w:eastAsia="uk-UA"/>
        </w:rPr>
        <w:t xml:space="preserve">Дніпропетровської обл., вул. </w:t>
      </w:r>
      <w:r w:rsidR="001F04CC" w:rsidRPr="003B63B1">
        <w:rPr>
          <w:rFonts w:ascii="Times New Roman" w:eastAsia="Times New Roman" w:hAnsi="Times New Roman" w:cs="Times New Roman"/>
          <w:i/>
          <w:iCs/>
          <w:sz w:val="20"/>
          <w:szCs w:val="20"/>
          <w:lang w:eastAsia="uk-UA"/>
        </w:rPr>
        <w:t>Героїв України</w:t>
      </w:r>
      <w:r w:rsidRPr="003B63B1">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3B63B1" w:rsidRDefault="00655485" w:rsidP="003B63B1">
      <w:pPr>
        <w:spacing w:after="0" w:line="240" w:lineRule="auto"/>
        <w:jc w:val="both"/>
        <w:rPr>
          <w:rFonts w:ascii="Times New Roman" w:eastAsia="Times New Roman" w:hAnsi="Times New Roman" w:cs="Times New Roman"/>
          <w:i/>
          <w:sz w:val="20"/>
          <w:szCs w:val="20"/>
          <w:lang w:eastAsia="uk-UA"/>
        </w:rPr>
      </w:pPr>
    </w:p>
    <w:p w14:paraId="0D79E78F" w14:textId="0B91EE46" w:rsidR="0046770D" w:rsidRPr="003B63B1" w:rsidRDefault="002B72AC" w:rsidP="003B63B1">
      <w:pPr>
        <w:widowControl w:val="0"/>
        <w:spacing w:after="0" w:line="240" w:lineRule="auto"/>
        <w:jc w:val="both"/>
        <w:rPr>
          <w:rFonts w:ascii="Times New Roman" w:eastAsia="Times New Roman" w:hAnsi="Times New Roman" w:cs="Times New Roman"/>
          <w:i/>
          <w:sz w:val="20"/>
          <w:szCs w:val="20"/>
        </w:rPr>
      </w:pPr>
      <w:r w:rsidRPr="003B63B1">
        <w:rPr>
          <w:rFonts w:ascii="Times New Roman" w:eastAsia="Times New Roman" w:hAnsi="Times New Roman" w:cs="Times New Roman"/>
          <w:b/>
          <w:bCs/>
          <w:iCs/>
          <w:color w:val="000000"/>
          <w:sz w:val="20"/>
          <w:szCs w:val="20"/>
        </w:rPr>
        <w:t xml:space="preserve">Назва предмета закупівлі </w:t>
      </w:r>
      <w:r w:rsidRPr="003B63B1">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3B63B1">
        <w:rPr>
          <w:rFonts w:ascii="Times New Roman" w:eastAsia="Times New Roman" w:hAnsi="Times New Roman" w:cs="Times New Roman"/>
          <w:sz w:val="20"/>
          <w:szCs w:val="20"/>
          <w:highlight w:val="white"/>
        </w:rPr>
        <w:t xml:space="preserve"> </w:t>
      </w:r>
      <w:r w:rsidR="0046770D" w:rsidRPr="003B63B1">
        <w:rPr>
          <w:rFonts w:ascii="Times New Roman" w:eastAsia="Times New Roman" w:hAnsi="Times New Roman" w:cs="Times New Roman"/>
          <w:i/>
          <w:sz w:val="20"/>
          <w:szCs w:val="20"/>
        </w:rPr>
        <w:t>Конструкційні матеріали</w:t>
      </w:r>
      <w:r w:rsidR="005A7BEF" w:rsidRPr="003B63B1">
        <w:rPr>
          <w:rFonts w:ascii="Times New Roman" w:eastAsia="Times New Roman" w:hAnsi="Times New Roman" w:cs="Times New Roman"/>
          <w:i/>
          <w:sz w:val="20"/>
          <w:szCs w:val="20"/>
        </w:rPr>
        <w:t>, а саме:</w:t>
      </w:r>
      <w:r w:rsidR="001F04CC" w:rsidRPr="003B63B1">
        <w:rPr>
          <w:rFonts w:ascii="Times New Roman" w:eastAsia="Times New Roman" w:hAnsi="Times New Roman" w:cs="Times New Roman"/>
          <w:i/>
          <w:sz w:val="20"/>
          <w:szCs w:val="20"/>
        </w:rPr>
        <w:t xml:space="preserve"> </w:t>
      </w:r>
      <w:r w:rsidR="0046770D" w:rsidRPr="003B63B1">
        <w:rPr>
          <w:rFonts w:ascii="Times New Roman" w:eastAsia="Times New Roman" w:hAnsi="Times New Roman" w:cs="Times New Roman"/>
          <w:i/>
          <w:sz w:val="20"/>
          <w:szCs w:val="20"/>
        </w:rPr>
        <w:t xml:space="preserve">Холодна асфальтобетонна суміш – 20 </w:t>
      </w:r>
      <w:proofErr w:type="spellStart"/>
      <w:r w:rsidR="0046770D" w:rsidRPr="003B63B1">
        <w:rPr>
          <w:rFonts w:ascii="Times New Roman" w:eastAsia="Times New Roman" w:hAnsi="Times New Roman" w:cs="Times New Roman"/>
          <w:i/>
          <w:sz w:val="20"/>
          <w:szCs w:val="20"/>
        </w:rPr>
        <w:t>тн</w:t>
      </w:r>
      <w:proofErr w:type="spellEnd"/>
      <w:r w:rsidR="0046770D" w:rsidRPr="003B63B1">
        <w:rPr>
          <w:rFonts w:ascii="Times New Roman" w:eastAsia="Times New Roman" w:hAnsi="Times New Roman" w:cs="Times New Roman"/>
          <w:i/>
          <w:sz w:val="20"/>
          <w:szCs w:val="20"/>
        </w:rPr>
        <w:t>. за кодом ДК 021:2015 44110000-4 Конструкційні матеріали (44113620-7 – Асфальт);</w:t>
      </w:r>
    </w:p>
    <w:p w14:paraId="42F13379" w14:textId="77777777" w:rsidR="00EA588D" w:rsidRPr="003B63B1" w:rsidRDefault="00EA588D" w:rsidP="003B63B1">
      <w:pPr>
        <w:widowControl w:val="0"/>
        <w:spacing w:after="0" w:line="240" w:lineRule="auto"/>
        <w:jc w:val="both"/>
        <w:rPr>
          <w:rFonts w:ascii="Times New Roman" w:eastAsia="Times New Roman" w:hAnsi="Times New Roman" w:cs="Times New Roman"/>
          <w:i/>
          <w:sz w:val="20"/>
          <w:szCs w:val="20"/>
        </w:rPr>
      </w:pPr>
    </w:p>
    <w:p w14:paraId="4B266D2B" w14:textId="0E0ED48B" w:rsidR="00B72904" w:rsidRPr="003B63B1" w:rsidRDefault="002B72AC" w:rsidP="003B63B1">
      <w:pPr>
        <w:widowControl w:val="0"/>
        <w:spacing w:after="0" w:line="240" w:lineRule="auto"/>
        <w:jc w:val="both"/>
        <w:rPr>
          <w:rFonts w:ascii="Times New Roman" w:hAnsi="Times New Roman" w:cs="Times New Roman"/>
          <w:sz w:val="20"/>
          <w:szCs w:val="20"/>
        </w:rPr>
      </w:pPr>
      <w:r w:rsidRPr="003B63B1">
        <w:rPr>
          <w:rFonts w:ascii="Times New Roman" w:hAnsi="Times New Roman" w:cs="Times New Roman"/>
          <w:b/>
          <w:sz w:val="20"/>
          <w:szCs w:val="20"/>
        </w:rPr>
        <w:t>Вид та ідентифікатор процедури закупівлі</w:t>
      </w:r>
      <w:r w:rsidRPr="003B63B1">
        <w:rPr>
          <w:rFonts w:ascii="Times New Roman" w:hAnsi="Times New Roman" w:cs="Times New Roman"/>
          <w:b/>
          <w:bCs/>
          <w:sz w:val="20"/>
          <w:szCs w:val="20"/>
        </w:rPr>
        <w:t>:</w:t>
      </w:r>
      <w:r w:rsidR="00932BB8" w:rsidRPr="003B63B1">
        <w:rPr>
          <w:rFonts w:ascii="Times New Roman" w:hAnsi="Times New Roman" w:cs="Times New Roman"/>
          <w:b/>
          <w:bCs/>
          <w:sz w:val="20"/>
          <w:szCs w:val="20"/>
        </w:rPr>
        <w:t xml:space="preserve"> </w:t>
      </w:r>
      <w:r w:rsidR="00932BB8" w:rsidRPr="003B63B1">
        <w:rPr>
          <w:rFonts w:ascii="Times New Roman" w:hAnsi="Times New Roman" w:cs="Times New Roman"/>
          <w:bCs/>
          <w:sz w:val="20"/>
          <w:szCs w:val="20"/>
        </w:rPr>
        <w:t>відкриті торги</w:t>
      </w:r>
      <w:r w:rsidR="00E51405" w:rsidRPr="003B63B1">
        <w:rPr>
          <w:rFonts w:ascii="Times New Roman" w:hAnsi="Times New Roman" w:cs="Times New Roman"/>
          <w:bCs/>
          <w:sz w:val="20"/>
          <w:szCs w:val="20"/>
        </w:rPr>
        <w:t xml:space="preserve"> (з особливостями)</w:t>
      </w:r>
      <w:r w:rsidR="00932BB8" w:rsidRPr="003B63B1">
        <w:rPr>
          <w:rFonts w:ascii="Times New Roman" w:hAnsi="Times New Roman" w:cs="Times New Roman"/>
          <w:bCs/>
          <w:sz w:val="20"/>
          <w:szCs w:val="20"/>
        </w:rPr>
        <w:t>,</w:t>
      </w:r>
      <w:r w:rsidRPr="003B63B1">
        <w:rPr>
          <w:rFonts w:ascii="Times New Roman" w:hAnsi="Times New Roman" w:cs="Times New Roman"/>
          <w:sz w:val="20"/>
          <w:szCs w:val="20"/>
        </w:rPr>
        <w:t xml:space="preserve"> </w:t>
      </w:r>
    </w:p>
    <w:p w14:paraId="2E023D0E" w14:textId="4132847A" w:rsidR="0046770D" w:rsidRDefault="00B719D1" w:rsidP="003B63B1">
      <w:pPr>
        <w:spacing w:after="0" w:line="240" w:lineRule="auto"/>
        <w:jc w:val="both"/>
        <w:rPr>
          <w:rFonts w:ascii="Times New Roman" w:hAnsi="Times New Roman" w:cs="Times New Roman"/>
          <w:b/>
          <w:sz w:val="20"/>
          <w:szCs w:val="20"/>
          <w:shd w:val="clear" w:color="auto" w:fill="FFFFFF"/>
        </w:rPr>
      </w:pPr>
      <w:r w:rsidRPr="00B719D1">
        <w:rPr>
          <w:rFonts w:ascii="Times New Roman" w:hAnsi="Times New Roman" w:cs="Times New Roman"/>
          <w:b/>
          <w:sz w:val="20"/>
          <w:szCs w:val="20"/>
          <w:shd w:val="clear" w:color="auto" w:fill="FFFFFF"/>
        </w:rPr>
        <w:t>UA-2024-07-16-004976-a</w:t>
      </w:r>
    </w:p>
    <w:p w14:paraId="4A11254B" w14:textId="77777777" w:rsidR="00B719D1" w:rsidRPr="003B63B1" w:rsidRDefault="00B719D1" w:rsidP="003B63B1">
      <w:pPr>
        <w:spacing w:after="0" w:line="240" w:lineRule="auto"/>
        <w:jc w:val="both"/>
        <w:rPr>
          <w:rFonts w:ascii="Times New Roman" w:hAnsi="Times New Roman" w:cs="Times New Roman"/>
          <w:b/>
          <w:sz w:val="20"/>
          <w:szCs w:val="20"/>
          <w:highlight w:val="yellow"/>
          <w:shd w:val="clear" w:color="auto" w:fill="FFFFFF"/>
        </w:rPr>
      </w:pPr>
    </w:p>
    <w:p w14:paraId="32A01ACC" w14:textId="7551EEA8" w:rsidR="0046770D" w:rsidRPr="003B63B1" w:rsidRDefault="002B72AC" w:rsidP="003B63B1">
      <w:pPr>
        <w:spacing w:after="0" w:line="240" w:lineRule="auto"/>
        <w:jc w:val="both"/>
        <w:rPr>
          <w:rFonts w:ascii="Times New Roman" w:eastAsia="Calibri" w:hAnsi="Times New Roman" w:cs="Times New Roman"/>
          <w:sz w:val="20"/>
          <w:szCs w:val="20"/>
        </w:rPr>
      </w:pPr>
      <w:r w:rsidRPr="003B63B1">
        <w:rPr>
          <w:rFonts w:ascii="Times New Roman" w:hAnsi="Times New Roman" w:cs="Times New Roman"/>
          <w:b/>
          <w:sz w:val="20"/>
          <w:szCs w:val="20"/>
        </w:rPr>
        <w:t>Очікувана вартість та обґрунтування очікуваної вартості предмета закупівлі</w:t>
      </w:r>
      <w:r w:rsidRPr="003B63B1">
        <w:rPr>
          <w:rFonts w:ascii="Times New Roman" w:hAnsi="Times New Roman" w:cs="Times New Roman"/>
          <w:b/>
          <w:bCs/>
          <w:sz w:val="20"/>
          <w:szCs w:val="20"/>
        </w:rPr>
        <w:t>:</w:t>
      </w:r>
      <w:r w:rsidRPr="003B63B1">
        <w:rPr>
          <w:rFonts w:ascii="Times New Roman" w:hAnsi="Times New Roman" w:cs="Times New Roman"/>
          <w:sz w:val="20"/>
          <w:szCs w:val="20"/>
        </w:rPr>
        <w:t xml:space="preserve"> </w:t>
      </w:r>
      <w:r w:rsidR="0046770D" w:rsidRPr="003B63B1">
        <w:rPr>
          <w:rFonts w:ascii="Times New Roman" w:hAnsi="Times New Roman" w:cs="Times New Roman"/>
          <w:sz w:val="20"/>
          <w:szCs w:val="20"/>
        </w:rPr>
        <w:t>17</w:t>
      </w:r>
      <w:r w:rsidR="001F04CC" w:rsidRPr="003B63B1">
        <w:rPr>
          <w:rFonts w:ascii="Times New Roman" w:hAnsi="Times New Roman" w:cs="Times New Roman"/>
          <w:sz w:val="20"/>
          <w:szCs w:val="20"/>
        </w:rPr>
        <w:t>0</w:t>
      </w:r>
      <w:r w:rsidR="0046770D" w:rsidRPr="003B63B1">
        <w:rPr>
          <w:rFonts w:ascii="Times New Roman" w:hAnsi="Times New Roman" w:cs="Times New Roman"/>
          <w:sz w:val="20"/>
          <w:szCs w:val="20"/>
        </w:rPr>
        <w:t> </w:t>
      </w:r>
      <w:r w:rsidR="001F04CC" w:rsidRPr="003B63B1">
        <w:rPr>
          <w:rFonts w:ascii="Times New Roman" w:hAnsi="Times New Roman" w:cs="Times New Roman"/>
          <w:sz w:val="20"/>
          <w:szCs w:val="20"/>
        </w:rPr>
        <w:t>0</w:t>
      </w:r>
      <w:r w:rsidR="0046770D" w:rsidRPr="003B63B1">
        <w:rPr>
          <w:rFonts w:ascii="Times New Roman" w:hAnsi="Times New Roman" w:cs="Times New Roman"/>
          <w:sz w:val="20"/>
          <w:szCs w:val="20"/>
        </w:rPr>
        <w:t>00</w:t>
      </w:r>
      <w:r w:rsidR="00B06D14" w:rsidRPr="003B63B1">
        <w:rPr>
          <w:rFonts w:ascii="Times New Roman" w:eastAsia="Times New Roman" w:hAnsi="Times New Roman" w:cs="Times New Roman"/>
          <w:bCs/>
          <w:sz w:val="20"/>
          <w:szCs w:val="20"/>
          <w:lang w:eastAsia="uk-UA"/>
        </w:rPr>
        <w:t> грн. 00</w:t>
      </w:r>
      <w:r w:rsidR="002E0B1E" w:rsidRPr="003B63B1">
        <w:rPr>
          <w:rFonts w:ascii="Times New Roman" w:eastAsia="Times New Roman" w:hAnsi="Times New Roman" w:cs="Times New Roman"/>
          <w:bCs/>
          <w:sz w:val="20"/>
          <w:szCs w:val="20"/>
          <w:lang w:eastAsia="uk-UA"/>
        </w:rPr>
        <w:t xml:space="preserve"> </w:t>
      </w:r>
      <w:r w:rsidR="00B06D14" w:rsidRPr="003B63B1">
        <w:rPr>
          <w:rFonts w:ascii="Times New Roman" w:eastAsia="Times New Roman" w:hAnsi="Times New Roman" w:cs="Times New Roman"/>
          <w:bCs/>
          <w:sz w:val="20"/>
          <w:szCs w:val="20"/>
          <w:lang w:eastAsia="uk-UA"/>
        </w:rPr>
        <w:t>коп</w:t>
      </w:r>
      <w:r w:rsidR="00AF0A23" w:rsidRPr="003B63B1">
        <w:rPr>
          <w:rFonts w:ascii="Times New Roman" w:eastAsia="Calibri" w:hAnsi="Times New Roman" w:cs="Times New Roman"/>
          <w:sz w:val="20"/>
          <w:szCs w:val="20"/>
        </w:rPr>
        <w:t>.</w:t>
      </w:r>
    </w:p>
    <w:p w14:paraId="4E9336F8" w14:textId="5CBF5155" w:rsidR="002B72AC" w:rsidRPr="003B63B1" w:rsidRDefault="002B72AC" w:rsidP="003B63B1">
      <w:pPr>
        <w:spacing w:after="0" w:line="240" w:lineRule="auto"/>
        <w:jc w:val="both"/>
        <w:rPr>
          <w:rFonts w:ascii="Times New Roman" w:eastAsia="Calibri" w:hAnsi="Times New Roman" w:cs="Times New Roman"/>
          <w:sz w:val="20"/>
          <w:szCs w:val="20"/>
        </w:rPr>
      </w:pPr>
      <w:r w:rsidRPr="003B63B1">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3B63B1">
        <w:rPr>
          <w:rFonts w:ascii="Times New Roman" w:hAnsi="Times New Roman" w:cs="Times New Roman"/>
          <w:sz w:val="20"/>
          <w:szCs w:val="20"/>
        </w:rPr>
        <w:t xml:space="preserve"> </w:t>
      </w:r>
      <w:r w:rsidRPr="003B63B1">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3B63B1">
        <w:rPr>
          <w:rFonts w:ascii="Times New Roman" w:eastAsia="Calibri" w:hAnsi="Times New Roman" w:cs="Times New Roman"/>
          <w:sz w:val="20"/>
          <w:szCs w:val="20"/>
        </w:rPr>
        <w:t>.</w:t>
      </w:r>
      <w:r w:rsidRPr="003B63B1">
        <w:rPr>
          <w:rFonts w:ascii="Times New Roman" w:eastAsia="Calibri" w:hAnsi="Times New Roman" w:cs="Times New Roman"/>
          <w:sz w:val="20"/>
          <w:szCs w:val="20"/>
        </w:rPr>
        <w:t xml:space="preserve"> </w:t>
      </w:r>
    </w:p>
    <w:p w14:paraId="68224930" w14:textId="77777777" w:rsidR="00650503" w:rsidRPr="003B63B1" w:rsidRDefault="00650503" w:rsidP="003B63B1">
      <w:pPr>
        <w:spacing w:after="0" w:line="240" w:lineRule="auto"/>
        <w:jc w:val="both"/>
        <w:rPr>
          <w:rFonts w:ascii="Times New Roman" w:eastAsia="Calibri" w:hAnsi="Times New Roman" w:cs="Times New Roman"/>
          <w:sz w:val="20"/>
          <w:szCs w:val="20"/>
        </w:rPr>
      </w:pPr>
    </w:p>
    <w:p w14:paraId="0F8935AC" w14:textId="5C175DA1" w:rsidR="00E132F1" w:rsidRPr="003B63B1" w:rsidRDefault="002B72AC" w:rsidP="003B63B1">
      <w:pPr>
        <w:spacing w:after="0" w:line="240" w:lineRule="auto"/>
        <w:jc w:val="both"/>
        <w:rPr>
          <w:rFonts w:ascii="Times New Roman" w:eastAsia="Times New Roman" w:hAnsi="Times New Roman" w:cs="Times New Roman"/>
          <w:bCs/>
          <w:sz w:val="20"/>
          <w:szCs w:val="20"/>
          <w:lang w:eastAsia="uk-UA"/>
        </w:rPr>
      </w:pPr>
      <w:r w:rsidRPr="003B63B1">
        <w:rPr>
          <w:rFonts w:ascii="Times New Roman" w:eastAsia="Times New Roman" w:hAnsi="Times New Roman" w:cs="Times New Roman"/>
          <w:b/>
          <w:bCs/>
          <w:sz w:val="20"/>
          <w:szCs w:val="20"/>
          <w:lang w:eastAsia="uk-UA"/>
        </w:rPr>
        <w:t>Розмір бюджетного призначення:</w:t>
      </w:r>
      <w:r w:rsidR="003B24F5" w:rsidRPr="003B63B1">
        <w:rPr>
          <w:rFonts w:ascii="Times New Roman" w:eastAsia="Times New Roman" w:hAnsi="Times New Roman" w:cs="Times New Roman"/>
          <w:bCs/>
          <w:sz w:val="20"/>
          <w:szCs w:val="20"/>
          <w:lang w:eastAsia="uk-UA"/>
        </w:rPr>
        <w:t xml:space="preserve"> </w:t>
      </w:r>
      <w:r w:rsidR="0046770D" w:rsidRPr="003B63B1">
        <w:rPr>
          <w:rFonts w:ascii="Times New Roman" w:eastAsia="Times New Roman" w:hAnsi="Times New Roman" w:cs="Times New Roman"/>
          <w:bCs/>
          <w:sz w:val="20"/>
          <w:szCs w:val="20"/>
          <w:lang w:eastAsia="uk-UA"/>
        </w:rPr>
        <w:t>17</w:t>
      </w:r>
      <w:r w:rsidR="001F04CC" w:rsidRPr="003B63B1">
        <w:rPr>
          <w:rFonts w:ascii="Times New Roman" w:eastAsia="Times New Roman" w:hAnsi="Times New Roman" w:cs="Times New Roman"/>
          <w:bCs/>
          <w:sz w:val="20"/>
          <w:szCs w:val="20"/>
          <w:lang w:eastAsia="uk-UA"/>
        </w:rPr>
        <w:t>0</w:t>
      </w:r>
      <w:r w:rsidR="0046770D" w:rsidRPr="003B63B1">
        <w:rPr>
          <w:rFonts w:ascii="Times New Roman" w:eastAsia="Times New Roman" w:hAnsi="Times New Roman" w:cs="Times New Roman"/>
          <w:bCs/>
          <w:sz w:val="20"/>
          <w:szCs w:val="20"/>
          <w:lang w:eastAsia="uk-UA"/>
        </w:rPr>
        <w:t xml:space="preserve"> </w:t>
      </w:r>
      <w:r w:rsidR="001F04CC" w:rsidRPr="003B63B1">
        <w:rPr>
          <w:rFonts w:ascii="Times New Roman" w:eastAsia="Times New Roman" w:hAnsi="Times New Roman" w:cs="Times New Roman"/>
          <w:bCs/>
          <w:sz w:val="20"/>
          <w:szCs w:val="20"/>
          <w:lang w:eastAsia="uk-UA"/>
        </w:rPr>
        <w:t>0</w:t>
      </w:r>
      <w:r w:rsidR="0046770D" w:rsidRPr="003B63B1">
        <w:rPr>
          <w:rFonts w:ascii="Times New Roman" w:eastAsia="Times New Roman" w:hAnsi="Times New Roman" w:cs="Times New Roman"/>
          <w:bCs/>
          <w:sz w:val="20"/>
          <w:szCs w:val="20"/>
          <w:lang w:eastAsia="uk-UA"/>
        </w:rPr>
        <w:t xml:space="preserve">00 грн. 00 коп., </w:t>
      </w:r>
      <w:r w:rsidR="004B088B" w:rsidRPr="003B63B1">
        <w:rPr>
          <w:rFonts w:ascii="Times New Roman" w:eastAsia="Times New Roman" w:hAnsi="Times New Roman" w:cs="Times New Roman"/>
          <w:bCs/>
          <w:sz w:val="20"/>
          <w:szCs w:val="20"/>
          <w:lang w:eastAsia="uk-UA"/>
        </w:rPr>
        <w:t xml:space="preserve">згідно </w:t>
      </w:r>
      <w:r w:rsidR="007E508B" w:rsidRPr="003B63B1">
        <w:rPr>
          <w:rFonts w:ascii="Times New Roman" w:eastAsia="Times New Roman" w:hAnsi="Times New Roman" w:cs="Times New Roman"/>
          <w:bCs/>
          <w:sz w:val="20"/>
          <w:szCs w:val="20"/>
          <w:lang w:eastAsia="uk-UA"/>
        </w:rPr>
        <w:t>Рішення міської ради №</w:t>
      </w:r>
      <w:r w:rsidR="001F04CC" w:rsidRPr="003B63B1">
        <w:rPr>
          <w:rFonts w:ascii="Times New Roman" w:eastAsia="Times New Roman" w:hAnsi="Times New Roman" w:cs="Times New Roman"/>
          <w:bCs/>
          <w:sz w:val="20"/>
          <w:szCs w:val="20"/>
          <w:lang w:eastAsia="uk-UA"/>
        </w:rPr>
        <w:t xml:space="preserve"> 708</w:t>
      </w:r>
      <w:r w:rsidR="007E508B" w:rsidRPr="003B63B1">
        <w:rPr>
          <w:rFonts w:ascii="Times New Roman" w:eastAsia="Times New Roman" w:hAnsi="Times New Roman" w:cs="Times New Roman"/>
          <w:bCs/>
          <w:sz w:val="20"/>
          <w:szCs w:val="20"/>
          <w:lang w:eastAsia="uk-UA"/>
        </w:rPr>
        <w:t>-3</w:t>
      </w:r>
      <w:r w:rsidR="001F04CC" w:rsidRPr="003B63B1">
        <w:rPr>
          <w:rFonts w:ascii="Times New Roman" w:eastAsia="Times New Roman" w:hAnsi="Times New Roman" w:cs="Times New Roman"/>
          <w:bCs/>
          <w:sz w:val="20"/>
          <w:szCs w:val="20"/>
          <w:lang w:eastAsia="uk-UA"/>
        </w:rPr>
        <w:t>4</w:t>
      </w:r>
      <w:r w:rsidR="007E508B" w:rsidRPr="003B63B1">
        <w:rPr>
          <w:rFonts w:ascii="Times New Roman" w:eastAsia="Times New Roman" w:hAnsi="Times New Roman" w:cs="Times New Roman"/>
          <w:bCs/>
          <w:sz w:val="20"/>
          <w:szCs w:val="20"/>
          <w:lang w:eastAsia="uk-UA"/>
        </w:rPr>
        <w:t>/VІ</w:t>
      </w:r>
      <w:r w:rsidR="001F04CC" w:rsidRPr="003B63B1">
        <w:rPr>
          <w:rFonts w:ascii="Times New Roman" w:eastAsia="Times New Roman" w:hAnsi="Times New Roman" w:cs="Times New Roman"/>
          <w:bCs/>
          <w:sz w:val="20"/>
          <w:szCs w:val="20"/>
          <w:lang w:eastAsia="uk-UA"/>
        </w:rPr>
        <w:t>І</w:t>
      </w:r>
      <w:r w:rsidR="007E508B" w:rsidRPr="003B63B1">
        <w:rPr>
          <w:rFonts w:ascii="Times New Roman" w:eastAsia="Times New Roman" w:hAnsi="Times New Roman" w:cs="Times New Roman"/>
          <w:bCs/>
          <w:sz w:val="20"/>
          <w:szCs w:val="20"/>
          <w:lang w:eastAsia="uk-UA"/>
        </w:rPr>
        <w:t>І від 2</w:t>
      </w:r>
      <w:r w:rsidR="001F04CC" w:rsidRPr="003B63B1">
        <w:rPr>
          <w:rFonts w:ascii="Times New Roman" w:eastAsia="Times New Roman" w:hAnsi="Times New Roman" w:cs="Times New Roman"/>
          <w:bCs/>
          <w:sz w:val="20"/>
          <w:szCs w:val="20"/>
          <w:lang w:eastAsia="uk-UA"/>
        </w:rPr>
        <w:t>5</w:t>
      </w:r>
      <w:r w:rsidR="007E508B" w:rsidRPr="003B63B1">
        <w:rPr>
          <w:rFonts w:ascii="Times New Roman" w:eastAsia="Times New Roman" w:hAnsi="Times New Roman" w:cs="Times New Roman"/>
          <w:bCs/>
          <w:sz w:val="20"/>
          <w:szCs w:val="20"/>
          <w:lang w:eastAsia="uk-UA"/>
        </w:rPr>
        <w:t>.</w:t>
      </w:r>
      <w:r w:rsidR="001F04CC" w:rsidRPr="003B63B1">
        <w:rPr>
          <w:rFonts w:ascii="Times New Roman" w:eastAsia="Times New Roman" w:hAnsi="Times New Roman" w:cs="Times New Roman"/>
          <w:bCs/>
          <w:sz w:val="20"/>
          <w:szCs w:val="20"/>
          <w:lang w:eastAsia="uk-UA"/>
        </w:rPr>
        <w:t>06</w:t>
      </w:r>
      <w:r w:rsidR="007E508B" w:rsidRPr="003B63B1">
        <w:rPr>
          <w:rFonts w:ascii="Times New Roman" w:eastAsia="Times New Roman" w:hAnsi="Times New Roman" w:cs="Times New Roman"/>
          <w:bCs/>
          <w:sz w:val="20"/>
          <w:szCs w:val="20"/>
          <w:lang w:eastAsia="uk-UA"/>
        </w:rPr>
        <w:t>.202</w:t>
      </w:r>
      <w:r w:rsidR="001F04CC" w:rsidRPr="003B63B1">
        <w:rPr>
          <w:rFonts w:ascii="Times New Roman" w:eastAsia="Times New Roman" w:hAnsi="Times New Roman" w:cs="Times New Roman"/>
          <w:bCs/>
          <w:sz w:val="20"/>
          <w:szCs w:val="20"/>
          <w:lang w:eastAsia="uk-UA"/>
        </w:rPr>
        <w:t>4</w:t>
      </w:r>
      <w:r w:rsidR="007E508B" w:rsidRPr="003B63B1">
        <w:rPr>
          <w:rFonts w:ascii="Times New Roman" w:eastAsia="Times New Roman" w:hAnsi="Times New Roman" w:cs="Times New Roman"/>
          <w:bCs/>
          <w:sz w:val="20"/>
          <w:szCs w:val="20"/>
          <w:lang w:eastAsia="uk-UA"/>
        </w:rPr>
        <w:t xml:space="preserve"> року.</w:t>
      </w:r>
    </w:p>
    <w:p w14:paraId="6C801E8F" w14:textId="77777777" w:rsidR="004B088B" w:rsidRPr="003B63B1" w:rsidRDefault="004B088B" w:rsidP="003B63B1">
      <w:pPr>
        <w:spacing w:after="0" w:line="240" w:lineRule="auto"/>
        <w:jc w:val="both"/>
        <w:rPr>
          <w:rFonts w:ascii="Times New Roman" w:eastAsia="Times New Roman" w:hAnsi="Times New Roman" w:cs="Times New Roman"/>
          <w:color w:val="000000"/>
          <w:sz w:val="20"/>
          <w:szCs w:val="20"/>
          <w:lang w:eastAsia="uk-UA"/>
        </w:rPr>
      </w:pPr>
    </w:p>
    <w:p w14:paraId="1762EAE1" w14:textId="3CFBD7BC" w:rsidR="007E508B" w:rsidRPr="003B63B1" w:rsidRDefault="002B72AC" w:rsidP="003B63B1">
      <w:pPr>
        <w:spacing w:after="0" w:line="240" w:lineRule="auto"/>
        <w:jc w:val="both"/>
        <w:rPr>
          <w:rFonts w:ascii="Times New Roman" w:hAnsi="Times New Roman" w:cs="Times New Roman"/>
          <w:sz w:val="20"/>
          <w:szCs w:val="20"/>
        </w:rPr>
      </w:pPr>
      <w:r w:rsidRPr="003B63B1">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3B63B1">
        <w:rPr>
          <w:rFonts w:ascii="Times New Roman" w:hAnsi="Times New Roman" w:cs="Times New Roman"/>
          <w:sz w:val="20"/>
          <w:szCs w:val="20"/>
        </w:rPr>
        <w:t>Термін постачання:</w:t>
      </w:r>
      <w:r w:rsidR="001F04CC" w:rsidRPr="003B63B1">
        <w:rPr>
          <w:rFonts w:ascii="Times New Roman" w:hAnsi="Times New Roman" w:cs="Times New Roman"/>
          <w:sz w:val="20"/>
          <w:szCs w:val="20"/>
        </w:rPr>
        <w:t xml:space="preserve"> </w:t>
      </w:r>
      <w:r w:rsidR="003A2165" w:rsidRPr="003A2165">
        <w:rPr>
          <w:rFonts w:ascii="Times New Roman" w:hAnsi="Times New Roman" w:cs="Times New Roman"/>
          <w:sz w:val="20"/>
          <w:szCs w:val="20"/>
        </w:rPr>
        <w:t>протягом 20 (двадцяти) робочих днів з наступного дня після дати укладання/підписання Договору</w:t>
      </w:r>
      <w:r w:rsidR="00F15D12" w:rsidRPr="003B63B1">
        <w:rPr>
          <w:rFonts w:ascii="Times New Roman" w:hAnsi="Times New Roman" w:cs="Times New Roman"/>
          <w:sz w:val="20"/>
          <w:szCs w:val="20"/>
        </w:rPr>
        <w:t>,</w:t>
      </w:r>
      <w:r w:rsidR="001F04CC" w:rsidRPr="003B63B1">
        <w:rPr>
          <w:rFonts w:ascii="Times New Roman" w:hAnsi="Times New Roman" w:cs="Times New Roman"/>
          <w:sz w:val="20"/>
          <w:szCs w:val="20"/>
        </w:rPr>
        <w:t xml:space="preserve"> </w:t>
      </w:r>
      <w:r w:rsidR="00685E48" w:rsidRPr="003B63B1">
        <w:rPr>
          <w:rFonts w:ascii="Times New Roman" w:hAnsi="Times New Roman" w:cs="Times New Roman"/>
          <w:sz w:val="20"/>
          <w:szCs w:val="20"/>
        </w:rPr>
        <w:t>за</w:t>
      </w:r>
      <w:r w:rsidR="00414A3F" w:rsidRPr="003B63B1">
        <w:rPr>
          <w:rFonts w:ascii="Times New Roman" w:hAnsi="Times New Roman" w:cs="Times New Roman"/>
          <w:sz w:val="20"/>
          <w:szCs w:val="20"/>
        </w:rPr>
        <w:t xml:space="preserve"> адрес</w:t>
      </w:r>
      <w:r w:rsidR="003B24F5" w:rsidRPr="003B63B1">
        <w:rPr>
          <w:rFonts w:ascii="Times New Roman" w:hAnsi="Times New Roman" w:cs="Times New Roman"/>
          <w:sz w:val="20"/>
          <w:szCs w:val="20"/>
        </w:rPr>
        <w:t>ою</w:t>
      </w:r>
      <w:r w:rsidR="00414A3F" w:rsidRPr="003B63B1">
        <w:rPr>
          <w:rFonts w:ascii="Times New Roman" w:hAnsi="Times New Roman" w:cs="Times New Roman"/>
          <w:sz w:val="20"/>
          <w:szCs w:val="20"/>
        </w:rPr>
        <w:t xml:space="preserve">: </w:t>
      </w:r>
      <w:r w:rsidR="007E508B" w:rsidRPr="003B63B1">
        <w:rPr>
          <w:rFonts w:ascii="Times New Roman" w:hAnsi="Times New Roman" w:cs="Times New Roman"/>
          <w:sz w:val="20"/>
          <w:szCs w:val="20"/>
        </w:rPr>
        <w:t>5150</w:t>
      </w:r>
      <w:r w:rsidR="003A2165">
        <w:rPr>
          <w:rFonts w:ascii="Times New Roman" w:hAnsi="Times New Roman" w:cs="Times New Roman"/>
          <w:sz w:val="20"/>
          <w:szCs w:val="20"/>
        </w:rPr>
        <w:t>0</w:t>
      </w:r>
      <w:r w:rsidR="007E508B" w:rsidRPr="003B63B1">
        <w:rPr>
          <w:rFonts w:ascii="Times New Roman" w:hAnsi="Times New Roman" w:cs="Times New Roman"/>
          <w:sz w:val="20"/>
          <w:szCs w:val="20"/>
        </w:rPr>
        <w:t xml:space="preserve">, Україна, Дніпропетровська обл., </w:t>
      </w:r>
      <w:r w:rsidR="001F04CC" w:rsidRPr="003B63B1">
        <w:rPr>
          <w:rFonts w:ascii="Times New Roman" w:hAnsi="Times New Roman" w:cs="Times New Roman"/>
          <w:sz w:val="20"/>
          <w:szCs w:val="20"/>
        </w:rPr>
        <w:t xml:space="preserve">Павлоградський район, </w:t>
      </w:r>
      <w:r w:rsidR="007E508B" w:rsidRPr="003B63B1">
        <w:rPr>
          <w:rFonts w:ascii="Times New Roman" w:hAnsi="Times New Roman" w:cs="Times New Roman"/>
          <w:sz w:val="20"/>
          <w:szCs w:val="20"/>
        </w:rPr>
        <w:t>м. Тернівка, вул. </w:t>
      </w:r>
      <w:r w:rsidR="001F04CC" w:rsidRPr="003B63B1">
        <w:rPr>
          <w:rFonts w:ascii="Times New Roman" w:hAnsi="Times New Roman" w:cs="Times New Roman"/>
          <w:sz w:val="20"/>
          <w:szCs w:val="20"/>
        </w:rPr>
        <w:t>Григорія Сковороди</w:t>
      </w:r>
      <w:r w:rsidR="007E508B" w:rsidRPr="003B63B1">
        <w:rPr>
          <w:rFonts w:ascii="Times New Roman" w:hAnsi="Times New Roman" w:cs="Times New Roman"/>
          <w:sz w:val="20"/>
          <w:szCs w:val="20"/>
        </w:rPr>
        <w:t>, 29.</w:t>
      </w:r>
    </w:p>
    <w:p w14:paraId="62221B24" w14:textId="3B8C7B4C" w:rsidR="00414A3F" w:rsidRPr="003B63B1" w:rsidRDefault="00414A3F" w:rsidP="003B63B1">
      <w:pPr>
        <w:spacing w:after="0" w:line="240" w:lineRule="auto"/>
        <w:jc w:val="both"/>
        <w:rPr>
          <w:rFonts w:ascii="Times New Roman" w:hAnsi="Times New Roman" w:cs="Times New Roman"/>
          <w:sz w:val="20"/>
          <w:szCs w:val="20"/>
        </w:rPr>
      </w:pPr>
      <w:r w:rsidRPr="003B63B1">
        <w:rPr>
          <w:rFonts w:ascii="Times New Roman" w:hAnsi="Times New Roman" w:cs="Times New Roman"/>
          <w:sz w:val="20"/>
          <w:szCs w:val="20"/>
        </w:rPr>
        <w:t>Якісні та технічні характеристики заявленої кількості Товару визначені з урахуванням реальних п</w:t>
      </w:r>
      <w:bookmarkStart w:id="1" w:name="_GoBack"/>
      <w:bookmarkEnd w:id="1"/>
      <w:r w:rsidRPr="003B63B1">
        <w:rPr>
          <w:rFonts w:ascii="Times New Roman" w:hAnsi="Times New Roman" w:cs="Times New Roman"/>
          <w:sz w:val="20"/>
          <w:szCs w:val="20"/>
        </w:rPr>
        <w:t xml:space="preserve">отреб підприємства та оптимального співвідношення ціни та якості. </w:t>
      </w:r>
    </w:p>
    <w:p w14:paraId="51781C4D" w14:textId="62357345" w:rsidR="00414A3F" w:rsidRPr="003B63B1" w:rsidRDefault="00414A3F" w:rsidP="003B63B1">
      <w:pPr>
        <w:spacing w:after="0" w:line="240" w:lineRule="auto"/>
        <w:jc w:val="both"/>
        <w:rPr>
          <w:rFonts w:ascii="Times New Roman" w:hAnsi="Times New Roman" w:cs="Times New Roman"/>
          <w:sz w:val="20"/>
          <w:szCs w:val="20"/>
        </w:rPr>
      </w:pPr>
      <w:r w:rsidRPr="003B63B1">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3B63B1" w:rsidRDefault="00210768" w:rsidP="003B63B1">
      <w:pPr>
        <w:spacing w:after="0" w:line="240" w:lineRule="auto"/>
        <w:jc w:val="both"/>
        <w:rPr>
          <w:rFonts w:ascii="Times New Roman" w:hAnsi="Times New Roman" w:cs="Times New Roman"/>
          <w:sz w:val="20"/>
          <w:szCs w:val="20"/>
        </w:rPr>
      </w:pPr>
    </w:p>
    <w:p w14:paraId="66772F3E" w14:textId="77777777" w:rsidR="00B81427" w:rsidRPr="003B63B1" w:rsidRDefault="00B81427" w:rsidP="003B63B1">
      <w:pPr>
        <w:tabs>
          <w:tab w:val="left" w:pos="284"/>
        </w:tabs>
        <w:spacing w:after="0" w:line="240" w:lineRule="auto"/>
        <w:jc w:val="both"/>
        <w:rPr>
          <w:rFonts w:ascii="Times New Roman" w:eastAsia="Times New Roman" w:hAnsi="Times New Roman" w:cs="Times New Roman"/>
          <w:color w:val="000000"/>
          <w:sz w:val="20"/>
          <w:szCs w:val="20"/>
          <w:lang w:eastAsia="ru-RU"/>
        </w:rPr>
      </w:pPr>
      <w:r w:rsidRPr="003B63B1">
        <w:rPr>
          <w:rFonts w:ascii="Times New Roman" w:eastAsia="Times New Roman" w:hAnsi="Times New Roman" w:cs="Times New Roman"/>
          <w:color w:val="000000"/>
          <w:sz w:val="20"/>
          <w:szCs w:val="20"/>
          <w:lang w:eastAsia="ru-RU"/>
        </w:rPr>
        <w:t>1.</w:t>
      </w:r>
      <w:r w:rsidRPr="003B63B1">
        <w:rPr>
          <w:rFonts w:ascii="Times New Roman" w:eastAsia="Times New Roman" w:hAnsi="Times New Roman" w:cs="Times New Roman"/>
          <w:color w:val="000000"/>
          <w:sz w:val="20"/>
          <w:szCs w:val="20"/>
          <w:lang w:eastAsia="ru-RU"/>
        </w:rPr>
        <w:tab/>
        <w:t>Детальний опис предмета закупівлі:</w:t>
      </w:r>
    </w:p>
    <w:p w14:paraId="06B417FC" w14:textId="77777777" w:rsidR="003B63B1" w:rsidRPr="003B63B1" w:rsidRDefault="003B63B1" w:rsidP="003B63B1">
      <w:pPr>
        <w:spacing w:after="0" w:line="240" w:lineRule="auto"/>
        <w:jc w:val="right"/>
        <w:rPr>
          <w:rFonts w:ascii="Times New Roman" w:eastAsia="Times New Roman" w:hAnsi="Times New Roman" w:cs="Times New Roman"/>
          <w:i/>
          <w:sz w:val="20"/>
          <w:szCs w:val="20"/>
          <w:highlight w:val="white"/>
        </w:rPr>
      </w:pPr>
      <w:bookmarkStart w:id="2" w:name="_Hlk170719253"/>
      <w:r w:rsidRPr="003B63B1">
        <w:rPr>
          <w:rFonts w:ascii="Times New Roman" w:eastAsia="Times New Roman" w:hAnsi="Times New Roman" w:cs="Times New Roman"/>
          <w:i/>
          <w:sz w:val="20"/>
          <w:szCs w:val="20"/>
          <w:highlight w:val="white"/>
        </w:rPr>
        <w:t>Таблиця 1</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tblGrid>
      <w:tr w:rsidR="003B63B1" w:rsidRPr="003B63B1" w14:paraId="55266630" w14:textId="77777777" w:rsidTr="00190F03">
        <w:trPr>
          <w:trHeight w:val="20"/>
        </w:trPr>
        <w:tc>
          <w:tcPr>
            <w:tcW w:w="4740" w:type="dxa"/>
            <w:shd w:val="clear" w:color="auto" w:fill="auto"/>
            <w:tcMar>
              <w:top w:w="100" w:type="dxa"/>
              <w:left w:w="100" w:type="dxa"/>
              <w:bottom w:w="100" w:type="dxa"/>
              <w:right w:w="100" w:type="dxa"/>
            </w:tcMar>
          </w:tcPr>
          <w:p w14:paraId="4608E20F" w14:textId="77777777" w:rsidR="003B63B1" w:rsidRPr="003B63B1" w:rsidRDefault="003B63B1" w:rsidP="003B63B1">
            <w:pPr>
              <w:widowControl w:val="0"/>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t>Назва предмета закупівлі</w:t>
            </w:r>
          </w:p>
        </w:tc>
        <w:tc>
          <w:tcPr>
            <w:tcW w:w="4740" w:type="dxa"/>
            <w:shd w:val="clear" w:color="auto" w:fill="auto"/>
            <w:tcMar>
              <w:top w:w="100" w:type="dxa"/>
              <w:left w:w="100" w:type="dxa"/>
              <w:bottom w:w="100" w:type="dxa"/>
              <w:right w:w="100" w:type="dxa"/>
            </w:tcMar>
          </w:tcPr>
          <w:p w14:paraId="5DD5262D" w14:textId="77777777" w:rsidR="003B63B1" w:rsidRPr="003B63B1" w:rsidRDefault="003B63B1" w:rsidP="003B63B1">
            <w:pPr>
              <w:spacing w:after="0" w:line="240" w:lineRule="auto"/>
              <w:jc w:val="both"/>
              <w:rPr>
                <w:rFonts w:ascii="Times New Roman" w:eastAsia="Times New Roman" w:hAnsi="Times New Roman" w:cs="Times New Roman"/>
                <w:i/>
                <w:sz w:val="20"/>
                <w:szCs w:val="20"/>
                <w:highlight w:val="white"/>
              </w:rPr>
            </w:pPr>
            <w:r w:rsidRPr="003B63B1">
              <w:rPr>
                <w:rFonts w:ascii="Times New Roman" w:eastAsia="Times New Roman" w:hAnsi="Times New Roman" w:cs="Times New Roman"/>
                <w:sz w:val="20"/>
                <w:szCs w:val="20"/>
              </w:rPr>
              <w:t>Холодна асфальтобетонна суміш</w:t>
            </w:r>
          </w:p>
        </w:tc>
      </w:tr>
      <w:tr w:rsidR="003B63B1" w:rsidRPr="003B63B1" w14:paraId="7952BA89" w14:textId="77777777" w:rsidTr="00190F03">
        <w:trPr>
          <w:trHeight w:val="20"/>
        </w:trPr>
        <w:tc>
          <w:tcPr>
            <w:tcW w:w="4740" w:type="dxa"/>
            <w:shd w:val="clear" w:color="auto" w:fill="auto"/>
            <w:tcMar>
              <w:top w:w="100" w:type="dxa"/>
              <w:left w:w="100" w:type="dxa"/>
              <w:bottom w:w="100" w:type="dxa"/>
              <w:right w:w="100" w:type="dxa"/>
            </w:tcMar>
          </w:tcPr>
          <w:p w14:paraId="3D2B111C" w14:textId="77777777" w:rsidR="003B63B1" w:rsidRPr="003B63B1" w:rsidRDefault="003B63B1" w:rsidP="003B63B1">
            <w:pPr>
              <w:widowControl w:val="0"/>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t>Код ДК 021:2015</w:t>
            </w:r>
          </w:p>
        </w:tc>
        <w:tc>
          <w:tcPr>
            <w:tcW w:w="4740" w:type="dxa"/>
            <w:shd w:val="clear" w:color="auto" w:fill="auto"/>
            <w:tcMar>
              <w:top w:w="100" w:type="dxa"/>
              <w:left w:w="100" w:type="dxa"/>
              <w:bottom w:w="100" w:type="dxa"/>
              <w:right w:w="100" w:type="dxa"/>
            </w:tcMar>
          </w:tcPr>
          <w:p w14:paraId="383C3890"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44110000-4 Конструкційні матеріали</w:t>
            </w:r>
          </w:p>
        </w:tc>
      </w:tr>
      <w:tr w:rsidR="003B63B1" w:rsidRPr="003B63B1" w14:paraId="068CE2E2" w14:textId="77777777" w:rsidTr="00190F03">
        <w:trPr>
          <w:trHeight w:val="20"/>
        </w:trPr>
        <w:tc>
          <w:tcPr>
            <w:tcW w:w="4740" w:type="dxa"/>
            <w:shd w:val="clear" w:color="auto" w:fill="auto"/>
            <w:tcMar>
              <w:top w:w="100" w:type="dxa"/>
              <w:left w:w="100" w:type="dxa"/>
              <w:bottom w:w="100" w:type="dxa"/>
              <w:right w:w="100" w:type="dxa"/>
            </w:tcMar>
          </w:tcPr>
          <w:p w14:paraId="75CB0BE2" w14:textId="77777777" w:rsidR="003B63B1" w:rsidRPr="003B63B1" w:rsidRDefault="003B63B1" w:rsidP="003B63B1">
            <w:pPr>
              <w:widowControl w:val="0"/>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rPr>
              <w:t xml:space="preserve">Назва товару номенклатурної позиції предмета закупівлі та код товару, визначеного згідно з Єдиним закупівельним </w:t>
            </w:r>
            <w:r w:rsidRPr="003B63B1">
              <w:rPr>
                <w:rFonts w:ascii="Times New Roman" w:eastAsia="Times New Roman" w:hAnsi="Times New Roman" w:cs="Times New Roman"/>
                <w:sz w:val="20"/>
                <w:szCs w:val="20"/>
                <w:highlight w:val="white"/>
              </w:rPr>
              <w:t>словником, що найбільше відповідає назві номенклатурної позиції предмета закупівлі</w:t>
            </w:r>
          </w:p>
        </w:tc>
        <w:tc>
          <w:tcPr>
            <w:tcW w:w="4740" w:type="dxa"/>
            <w:shd w:val="clear" w:color="auto" w:fill="auto"/>
            <w:tcMar>
              <w:top w:w="100" w:type="dxa"/>
              <w:left w:w="100" w:type="dxa"/>
              <w:bottom w:w="100" w:type="dxa"/>
              <w:right w:w="100" w:type="dxa"/>
            </w:tcMar>
          </w:tcPr>
          <w:p w14:paraId="0993CF85"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44113620-7 – Асфальт</w:t>
            </w:r>
          </w:p>
        </w:tc>
      </w:tr>
      <w:tr w:rsidR="003B63B1" w:rsidRPr="003B63B1" w14:paraId="5087E1AF" w14:textId="77777777" w:rsidTr="00190F03">
        <w:trPr>
          <w:trHeight w:val="20"/>
        </w:trPr>
        <w:tc>
          <w:tcPr>
            <w:tcW w:w="4740" w:type="dxa"/>
            <w:shd w:val="clear" w:color="auto" w:fill="auto"/>
            <w:tcMar>
              <w:top w:w="100" w:type="dxa"/>
              <w:left w:w="100" w:type="dxa"/>
              <w:bottom w:w="100" w:type="dxa"/>
              <w:right w:w="100" w:type="dxa"/>
            </w:tcMar>
          </w:tcPr>
          <w:p w14:paraId="65E8A91A" w14:textId="77777777" w:rsidR="003B63B1" w:rsidRPr="003B63B1" w:rsidRDefault="003B63B1" w:rsidP="003B63B1">
            <w:pPr>
              <w:widowControl w:val="0"/>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t>Кількість поставки товару</w:t>
            </w:r>
          </w:p>
        </w:tc>
        <w:tc>
          <w:tcPr>
            <w:tcW w:w="4740" w:type="dxa"/>
            <w:shd w:val="clear" w:color="auto" w:fill="auto"/>
            <w:tcMar>
              <w:top w:w="100" w:type="dxa"/>
              <w:left w:w="100" w:type="dxa"/>
              <w:bottom w:w="100" w:type="dxa"/>
              <w:right w:w="100" w:type="dxa"/>
            </w:tcMar>
          </w:tcPr>
          <w:p w14:paraId="29AC42B5"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 xml:space="preserve">20 </w:t>
            </w:r>
            <w:proofErr w:type="spellStart"/>
            <w:r w:rsidRPr="003B63B1">
              <w:rPr>
                <w:rFonts w:ascii="Times New Roman" w:eastAsia="Times New Roman" w:hAnsi="Times New Roman" w:cs="Times New Roman"/>
                <w:sz w:val="20"/>
                <w:szCs w:val="20"/>
              </w:rPr>
              <w:t>тн</w:t>
            </w:r>
            <w:proofErr w:type="spellEnd"/>
          </w:p>
        </w:tc>
      </w:tr>
      <w:tr w:rsidR="003B63B1" w:rsidRPr="003B63B1" w14:paraId="712CDD1B" w14:textId="77777777" w:rsidTr="00190F03">
        <w:trPr>
          <w:trHeight w:val="20"/>
        </w:trPr>
        <w:tc>
          <w:tcPr>
            <w:tcW w:w="4740" w:type="dxa"/>
            <w:shd w:val="clear" w:color="auto" w:fill="auto"/>
            <w:tcMar>
              <w:top w:w="100" w:type="dxa"/>
              <w:left w:w="100" w:type="dxa"/>
              <w:bottom w:w="100" w:type="dxa"/>
              <w:right w:w="100" w:type="dxa"/>
            </w:tcMar>
          </w:tcPr>
          <w:p w14:paraId="07E9DECE" w14:textId="77777777" w:rsidR="003B63B1" w:rsidRPr="003B63B1" w:rsidRDefault="003B63B1" w:rsidP="003B63B1">
            <w:pPr>
              <w:widowControl w:val="0"/>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t>Місце поставки товару</w:t>
            </w:r>
          </w:p>
        </w:tc>
        <w:tc>
          <w:tcPr>
            <w:tcW w:w="4740" w:type="dxa"/>
            <w:shd w:val="clear" w:color="auto" w:fill="auto"/>
            <w:tcMar>
              <w:top w:w="100" w:type="dxa"/>
              <w:left w:w="100" w:type="dxa"/>
              <w:bottom w:w="100" w:type="dxa"/>
              <w:right w:w="100" w:type="dxa"/>
            </w:tcMar>
          </w:tcPr>
          <w:p w14:paraId="32152B5A"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вул. Героїв України, 29 м. Тернівка, Павлоградський район, Дніпропетровська область, Україна, 51500</w:t>
            </w:r>
          </w:p>
        </w:tc>
      </w:tr>
      <w:tr w:rsidR="003B63B1" w:rsidRPr="003B63B1" w14:paraId="449DED2D" w14:textId="77777777" w:rsidTr="00190F03">
        <w:trPr>
          <w:trHeight w:val="20"/>
        </w:trPr>
        <w:tc>
          <w:tcPr>
            <w:tcW w:w="4740" w:type="dxa"/>
            <w:shd w:val="clear" w:color="auto" w:fill="auto"/>
            <w:tcMar>
              <w:top w:w="100" w:type="dxa"/>
              <w:left w:w="100" w:type="dxa"/>
              <w:bottom w:w="100" w:type="dxa"/>
              <w:right w:w="100" w:type="dxa"/>
            </w:tcMar>
          </w:tcPr>
          <w:p w14:paraId="612B449A" w14:textId="77777777" w:rsidR="003B63B1" w:rsidRPr="003B63B1" w:rsidRDefault="003B63B1" w:rsidP="003B63B1">
            <w:pPr>
              <w:widowControl w:val="0"/>
              <w:spacing w:after="0" w:line="240" w:lineRule="auto"/>
              <w:jc w:val="both"/>
              <w:rPr>
                <w:rFonts w:ascii="Times New Roman" w:eastAsia="Times New Roman" w:hAnsi="Times New Roman" w:cs="Times New Roman"/>
                <w:sz w:val="20"/>
                <w:szCs w:val="20"/>
                <w:highlight w:val="white"/>
              </w:rPr>
            </w:pPr>
            <w:bookmarkStart w:id="3" w:name="_Hlk170715677"/>
            <w:r w:rsidRPr="003B63B1">
              <w:rPr>
                <w:rFonts w:ascii="Times New Roman" w:eastAsia="Times New Roman" w:hAnsi="Times New Roman" w:cs="Times New Roman"/>
                <w:sz w:val="20"/>
                <w:szCs w:val="20"/>
                <w:highlight w:val="white"/>
              </w:rPr>
              <w:t>Строк поставки товару</w:t>
            </w:r>
          </w:p>
        </w:tc>
        <w:tc>
          <w:tcPr>
            <w:tcW w:w="4740" w:type="dxa"/>
            <w:shd w:val="clear" w:color="auto" w:fill="auto"/>
            <w:tcMar>
              <w:top w:w="100" w:type="dxa"/>
              <w:left w:w="100" w:type="dxa"/>
              <w:bottom w:w="100" w:type="dxa"/>
              <w:right w:w="100" w:type="dxa"/>
            </w:tcMar>
          </w:tcPr>
          <w:p w14:paraId="53F3A215"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протягом 20 (двадцяти) робочих днів з наступного дня після дати укладання/підписання Договору</w:t>
            </w:r>
          </w:p>
        </w:tc>
      </w:tr>
      <w:bookmarkEnd w:id="3"/>
    </w:tbl>
    <w:p w14:paraId="79A0A040" w14:textId="77777777" w:rsidR="003B63B1" w:rsidRPr="003B63B1" w:rsidRDefault="003B63B1" w:rsidP="003B63B1">
      <w:pPr>
        <w:shd w:val="clear" w:color="auto" w:fill="FFFFFF"/>
        <w:spacing w:after="0" w:line="240" w:lineRule="auto"/>
        <w:ind w:firstLine="460"/>
        <w:jc w:val="both"/>
        <w:rPr>
          <w:rFonts w:ascii="Times New Roman" w:eastAsia="Times New Roman" w:hAnsi="Times New Roman" w:cs="Times New Roman"/>
          <w:sz w:val="20"/>
          <w:szCs w:val="20"/>
        </w:rPr>
      </w:pPr>
    </w:p>
    <w:p w14:paraId="2230AD57" w14:textId="77777777" w:rsidR="003B63B1" w:rsidRPr="003B63B1" w:rsidRDefault="003B63B1" w:rsidP="003B63B1">
      <w:pPr>
        <w:tabs>
          <w:tab w:val="left" w:pos="284"/>
        </w:tabs>
        <w:autoSpaceDN w:val="0"/>
        <w:spacing w:after="0" w:line="240" w:lineRule="auto"/>
        <w:jc w:val="both"/>
        <w:rPr>
          <w:rFonts w:ascii="Times New Roman" w:hAnsi="Times New Roman" w:cs="Times New Roman"/>
          <w:sz w:val="20"/>
          <w:szCs w:val="20"/>
        </w:rPr>
      </w:pPr>
      <w:r w:rsidRPr="003B63B1">
        <w:rPr>
          <w:rFonts w:ascii="Times New Roman" w:hAnsi="Times New Roman" w:cs="Times New Roman"/>
          <w:sz w:val="20"/>
          <w:szCs w:val="20"/>
        </w:rPr>
        <w:t>2.</w:t>
      </w:r>
      <w:r w:rsidRPr="003B63B1">
        <w:rPr>
          <w:rFonts w:ascii="Times New Roman" w:hAnsi="Times New Roman" w:cs="Times New Roman"/>
          <w:sz w:val="20"/>
          <w:szCs w:val="20"/>
        </w:rPr>
        <w:tab/>
        <w:t>Предмет закупівлі повинен відповідати:</w:t>
      </w:r>
    </w:p>
    <w:p w14:paraId="4076A046" w14:textId="77777777" w:rsidR="003B63B1" w:rsidRPr="003B63B1" w:rsidRDefault="003B63B1" w:rsidP="003B63B1">
      <w:pPr>
        <w:spacing w:after="0" w:line="240" w:lineRule="auto"/>
        <w:jc w:val="right"/>
        <w:rPr>
          <w:rFonts w:ascii="Times New Roman" w:eastAsia="Arial" w:hAnsi="Times New Roman" w:cs="Times New Roman"/>
          <w:bCs/>
          <w:i/>
          <w:sz w:val="20"/>
          <w:szCs w:val="20"/>
          <w:lang w:val="ru-RU"/>
        </w:rPr>
      </w:pPr>
      <w:r w:rsidRPr="003B63B1">
        <w:rPr>
          <w:rFonts w:ascii="Times New Roman" w:eastAsia="Arial" w:hAnsi="Times New Roman" w:cs="Times New Roman"/>
          <w:bCs/>
          <w:i/>
          <w:sz w:val="20"/>
          <w:szCs w:val="20"/>
        </w:rPr>
        <w:t>Таблиця 2</w:t>
      </w:r>
    </w:p>
    <w:tbl>
      <w:tblPr>
        <w:tblW w:w="9630" w:type="dxa"/>
        <w:tblBorders>
          <w:insideH w:val="nil"/>
          <w:insideV w:val="nil"/>
        </w:tblBorders>
        <w:tblLayout w:type="fixed"/>
        <w:tblLook w:val="0600" w:firstRow="0" w:lastRow="0" w:firstColumn="0" w:lastColumn="0" w:noHBand="1" w:noVBand="1"/>
      </w:tblPr>
      <w:tblGrid>
        <w:gridCol w:w="592"/>
        <w:gridCol w:w="2517"/>
        <w:gridCol w:w="2268"/>
        <w:gridCol w:w="1844"/>
        <w:gridCol w:w="1275"/>
        <w:gridCol w:w="1134"/>
      </w:tblGrid>
      <w:tr w:rsidR="003B63B1" w:rsidRPr="003B63B1" w14:paraId="03CED5C0" w14:textId="77777777" w:rsidTr="00B719D1">
        <w:trPr>
          <w:trHeight w:val="447"/>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F63B7"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t>№ з/п</w:t>
            </w:r>
          </w:p>
        </w:tc>
        <w:tc>
          <w:tcPr>
            <w:tcW w:w="25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7D1257D"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t>Найменування запропонованого товару*</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D982D97"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t>Найменування та країна виробника*</w:t>
            </w:r>
          </w:p>
        </w:tc>
        <w:tc>
          <w:tcPr>
            <w:tcW w:w="18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219B307"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EF5DDB8"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947D54D"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r w:rsidRPr="003B63B1">
              <w:rPr>
                <w:rFonts w:ascii="Times New Roman" w:hAnsi="Times New Roman" w:cs="Times New Roman"/>
                <w:bCs/>
                <w:sz w:val="20"/>
                <w:szCs w:val="20"/>
              </w:rPr>
              <w:t>Одиниця виміру*</w:t>
            </w:r>
          </w:p>
        </w:tc>
      </w:tr>
      <w:tr w:rsidR="003B63B1" w:rsidRPr="003B63B1" w14:paraId="74792B16" w14:textId="77777777" w:rsidTr="00B719D1">
        <w:trPr>
          <w:trHeight w:val="20"/>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AD402"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r w:rsidRPr="003B63B1">
              <w:rPr>
                <w:rFonts w:ascii="Times New Roman" w:eastAsia="Times New Roman" w:hAnsi="Times New Roman" w:cs="Times New Roman"/>
                <w:sz w:val="20"/>
                <w:szCs w:val="20"/>
                <w:highlight w:val="white"/>
              </w:rPr>
              <w:lastRenderedPageBreak/>
              <w:t>1.</w:t>
            </w:r>
          </w:p>
        </w:tc>
        <w:tc>
          <w:tcPr>
            <w:tcW w:w="25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BD41F7A"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C8617D"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p>
        </w:tc>
        <w:tc>
          <w:tcPr>
            <w:tcW w:w="18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50CDE7"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BF7FA6C"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lang w:val="ru-RU"/>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34EE377" w14:textId="77777777" w:rsidR="003B63B1" w:rsidRPr="003B63B1" w:rsidRDefault="003B63B1" w:rsidP="003B63B1">
            <w:pPr>
              <w:spacing w:after="0" w:line="240" w:lineRule="auto"/>
              <w:jc w:val="both"/>
              <w:rPr>
                <w:rFonts w:ascii="Times New Roman" w:eastAsia="Times New Roman" w:hAnsi="Times New Roman" w:cs="Times New Roman"/>
                <w:sz w:val="20"/>
                <w:szCs w:val="20"/>
                <w:highlight w:val="white"/>
              </w:rPr>
            </w:pPr>
          </w:p>
        </w:tc>
      </w:tr>
    </w:tbl>
    <w:p w14:paraId="6776E98B" w14:textId="77777777" w:rsidR="003B63B1" w:rsidRPr="003B63B1" w:rsidRDefault="003B63B1" w:rsidP="003B63B1">
      <w:pPr>
        <w:tabs>
          <w:tab w:val="left" w:pos="284"/>
        </w:tabs>
        <w:autoSpaceDE w:val="0"/>
        <w:autoSpaceDN w:val="0"/>
        <w:adjustRightInd w:val="0"/>
        <w:spacing w:after="0" w:line="240" w:lineRule="auto"/>
        <w:jc w:val="both"/>
        <w:rPr>
          <w:rFonts w:ascii="Times New Roman" w:eastAsia="Times New Roman" w:hAnsi="Times New Roman" w:cs="Times New Roman"/>
          <w:i/>
          <w:snapToGrid w:val="0"/>
          <w:sz w:val="20"/>
          <w:szCs w:val="20"/>
        </w:rPr>
      </w:pPr>
      <w:r w:rsidRPr="003B63B1">
        <w:rPr>
          <w:rFonts w:ascii="Times New Roman" w:eastAsia="Times New Roman" w:hAnsi="Times New Roman" w:cs="Times New Roman"/>
          <w:i/>
          <w:snapToGrid w:val="0"/>
          <w:sz w:val="20"/>
          <w:szCs w:val="20"/>
        </w:rPr>
        <w:t>*- заповнює Учасник.</w:t>
      </w:r>
    </w:p>
    <w:p w14:paraId="57EA71C1" w14:textId="77777777" w:rsidR="003B63B1" w:rsidRPr="003B63B1" w:rsidRDefault="003B63B1" w:rsidP="003B63B1">
      <w:pPr>
        <w:widowControl w:val="0"/>
        <w:autoSpaceDE w:val="0"/>
        <w:autoSpaceDN w:val="0"/>
        <w:adjustRightInd w:val="0"/>
        <w:spacing w:after="0" w:line="240" w:lineRule="auto"/>
        <w:jc w:val="center"/>
        <w:rPr>
          <w:rFonts w:ascii="Times New Roman" w:hAnsi="Times New Roman" w:cs="Times New Roman"/>
          <w:b/>
          <w:sz w:val="20"/>
          <w:szCs w:val="20"/>
          <w:u w:val="single"/>
        </w:rPr>
      </w:pPr>
      <w:r w:rsidRPr="003B63B1">
        <w:rPr>
          <w:rFonts w:ascii="Times New Roman" w:hAnsi="Times New Roman" w:cs="Times New Roman"/>
          <w:b/>
          <w:sz w:val="20"/>
          <w:szCs w:val="20"/>
          <w:u w:val="single"/>
        </w:rPr>
        <w:t>ОСНОВНІ ХАРАКТЕРИСТИКИ</w:t>
      </w:r>
    </w:p>
    <w:p w14:paraId="581AE768" w14:textId="77777777" w:rsidR="003B63B1" w:rsidRPr="003B63B1" w:rsidRDefault="003B63B1" w:rsidP="003B63B1">
      <w:pPr>
        <w:spacing w:after="0" w:line="240" w:lineRule="auto"/>
        <w:jc w:val="right"/>
        <w:rPr>
          <w:rFonts w:ascii="Times New Roman" w:eastAsia="Arial" w:hAnsi="Times New Roman" w:cs="Times New Roman"/>
          <w:bCs/>
          <w:i/>
          <w:sz w:val="20"/>
          <w:szCs w:val="20"/>
          <w:lang w:val="ru-RU"/>
        </w:rPr>
      </w:pPr>
      <w:r w:rsidRPr="003B63B1">
        <w:rPr>
          <w:rFonts w:ascii="Times New Roman" w:eastAsia="Arial" w:hAnsi="Times New Roman" w:cs="Times New Roman"/>
          <w:bCs/>
          <w:i/>
          <w:sz w:val="20"/>
          <w:szCs w:val="20"/>
        </w:rPr>
        <w:t>Таблиця 3</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3B63B1" w:rsidRPr="003B63B1" w14:paraId="56FF81B8" w14:textId="77777777" w:rsidTr="00190F03">
        <w:trPr>
          <w:trHeight w:val="290"/>
        </w:trPr>
        <w:tc>
          <w:tcPr>
            <w:tcW w:w="3119" w:type="dxa"/>
            <w:tcBorders>
              <w:top w:val="single" w:sz="6" w:space="0" w:color="auto"/>
              <w:left w:val="single" w:sz="6" w:space="0" w:color="auto"/>
              <w:bottom w:val="single" w:sz="6" w:space="0" w:color="auto"/>
              <w:right w:val="single" w:sz="6" w:space="0" w:color="auto"/>
            </w:tcBorders>
            <w:hideMark/>
          </w:tcPr>
          <w:p w14:paraId="1B2C6902"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Назва предмета закупівлі</w:t>
            </w:r>
          </w:p>
        </w:tc>
        <w:tc>
          <w:tcPr>
            <w:tcW w:w="6520" w:type="dxa"/>
            <w:tcBorders>
              <w:top w:val="single" w:sz="6" w:space="0" w:color="auto"/>
              <w:left w:val="single" w:sz="6" w:space="0" w:color="auto"/>
              <w:bottom w:val="single" w:sz="6" w:space="0" w:color="auto"/>
              <w:right w:val="single" w:sz="6" w:space="0" w:color="auto"/>
            </w:tcBorders>
            <w:hideMark/>
          </w:tcPr>
          <w:p w14:paraId="11C53E9B" w14:textId="77777777" w:rsidR="003B63B1" w:rsidRPr="003B63B1" w:rsidRDefault="003B63B1" w:rsidP="003B63B1">
            <w:pPr>
              <w:shd w:val="clear" w:color="auto" w:fill="FFFFFF"/>
              <w:tabs>
                <w:tab w:val="left" w:pos="426"/>
              </w:tabs>
              <w:spacing w:after="0" w:line="240" w:lineRule="auto"/>
              <w:jc w:val="both"/>
              <w:rPr>
                <w:rFonts w:ascii="Times New Roman" w:eastAsia="Times New Roman" w:hAnsi="Times New Roman" w:cs="Times New Roman"/>
                <w:bCs/>
                <w:sz w:val="20"/>
                <w:szCs w:val="20"/>
              </w:rPr>
            </w:pPr>
            <w:r w:rsidRPr="003B63B1">
              <w:rPr>
                <w:rFonts w:ascii="Times New Roman" w:eastAsia="Times New Roman" w:hAnsi="Times New Roman" w:cs="Times New Roman"/>
                <w:sz w:val="20"/>
                <w:szCs w:val="20"/>
              </w:rPr>
              <w:t>Холодна асфальтобетонна суміш</w:t>
            </w:r>
          </w:p>
        </w:tc>
      </w:tr>
      <w:tr w:rsidR="003B63B1" w:rsidRPr="003B63B1" w14:paraId="74F42F6D" w14:textId="77777777" w:rsidTr="00190F03">
        <w:trPr>
          <w:trHeight w:val="340"/>
        </w:trPr>
        <w:tc>
          <w:tcPr>
            <w:tcW w:w="3119" w:type="dxa"/>
            <w:tcBorders>
              <w:top w:val="single" w:sz="6" w:space="0" w:color="auto"/>
              <w:left w:val="single" w:sz="6" w:space="0" w:color="auto"/>
              <w:bottom w:val="single" w:sz="6" w:space="0" w:color="auto"/>
              <w:right w:val="single" w:sz="6" w:space="0" w:color="auto"/>
            </w:tcBorders>
            <w:hideMark/>
          </w:tcPr>
          <w:p w14:paraId="23205FA4"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Код ДК 021:2015</w:t>
            </w:r>
          </w:p>
        </w:tc>
        <w:tc>
          <w:tcPr>
            <w:tcW w:w="6520" w:type="dxa"/>
            <w:tcBorders>
              <w:top w:val="single" w:sz="6" w:space="0" w:color="auto"/>
              <w:left w:val="single" w:sz="6" w:space="0" w:color="auto"/>
              <w:bottom w:val="single" w:sz="6" w:space="0" w:color="auto"/>
              <w:right w:val="single" w:sz="6" w:space="0" w:color="auto"/>
            </w:tcBorders>
            <w:hideMark/>
          </w:tcPr>
          <w:p w14:paraId="2C01CA5B" w14:textId="77777777" w:rsidR="003B63B1" w:rsidRPr="003B63B1" w:rsidRDefault="003B63B1" w:rsidP="003B63B1">
            <w:pPr>
              <w:spacing w:after="0" w:line="240" w:lineRule="auto"/>
              <w:jc w:val="both"/>
              <w:rPr>
                <w:rFonts w:ascii="Times New Roman" w:hAnsi="Times New Roman" w:cs="Times New Roman"/>
                <w:sz w:val="20"/>
                <w:szCs w:val="20"/>
              </w:rPr>
            </w:pPr>
            <w:r w:rsidRPr="003B63B1">
              <w:rPr>
                <w:rFonts w:ascii="Times New Roman" w:hAnsi="Times New Roman" w:cs="Times New Roman"/>
                <w:sz w:val="20"/>
                <w:szCs w:val="20"/>
              </w:rPr>
              <w:t>44110000-4 Конструкційні матеріали: бітумна емульсія</w:t>
            </w:r>
          </w:p>
          <w:p w14:paraId="5BBCCC3D"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hAnsi="Times New Roman" w:cs="Times New Roman"/>
                <w:sz w:val="20"/>
                <w:szCs w:val="20"/>
              </w:rPr>
              <w:t>(</w:t>
            </w:r>
            <w:r w:rsidRPr="003B63B1">
              <w:rPr>
                <w:rFonts w:ascii="Times New Roman" w:eastAsia="Times New Roman" w:hAnsi="Times New Roman" w:cs="Times New Roman"/>
                <w:sz w:val="20"/>
                <w:szCs w:val="20"/>
              </w:rPr>
              <w:t>44113620-7 - Асфальт)</w:t>
            </w:r>
            <w:r w:rsidRPr="003B63B1">
              <w:rPr>
                <w:rFonts w:ascii="Times New Roman" w:hAnsi="Times New Roman" w:cs="Times New Roman"/>
                <w:sz w:val="20"/>
                <w:szCs w:val="20"/>
              </w:rPr>
              <w:t>)</w:t>
            </w:r>
          </w:p>
        </w:tc>
      </w:tr>
      <w:tr w:rsidR="003B63B1" w:rsidRPr="003B63B1" w14:paraId="70835797" w14:textId="77777777" w:rsidTr="00190F03">
        <w:trPr>
          <w:trHeight w:val="162"/>
        </w:trPr>
        <w:tc>
          <w:tcPr>
            <w:tcW w:w="3119" w:type="dxa"/>
            <w:tcBorders>
              <w:top w:val="single" w:sz="6" w:space="0" w:color="auto"/>
              <w:left w:val="single" w:sz="6" w:space="0" w:color="auto"/>
              <w:bottom w:val="single" w:sz="6" w:space="0" w:color="auto"/>
              <w:right w:val="single" w:sz="6" w:space="0" w:color="auto"/>
            </w:tcBorders>
            <w:hideMark/>
          </w:tcPr>
          <w:p w14:paraId="56CC5EAF"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Одиниця виміру</w:t>
            </w:r>
          </w:p>
        </w:tc>
        <w:tc>
          <w:tcPr>
            <w:tcW w:w="6520" w:type="dxa"/>
            <w:tcBorders>
              <w:top w:val="single" w:sz="6" w:space="0" w:color="auto"/>
              <w:left w:val="single" w:sz="6" w:space="0" w:color="auto"/>
              <w:bottom w:val="single" w:sz="6" w:space="0" w:color="auto"/>
              <w:right w:val="single" w:sz="6" w:space="0" w:color="auto"/>
            </w:tcBorders>
            <w:hideMark/>
          </w:tcPr>
          <w:p w14:paraId="7959439A"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proofErr w:type="spellStart"/>
            <w:r w:rsidRPr="003B63B1">
              <w:rPr>
                <w:rFonts w:ascii="Times New Roman" w:eastAsia="Times New Roman" w:hAnsi="Times New Roman" w:cs="Times New Roman"/>
                <w:sz w:val="20"/>
                <w:szCs w:val="20"/>
              </w:rPr>
              <w:t>тн</w:t>
            </w:r>
            <w:proofErr w:type="spellEnd"/>
          </w:p>
        </w:tc>
      </w:tr>
      <w:tr w:rsidR="003B63B1" w:rsidRPr="003B63B1" w14:paraId="4C87F226" w14:textId="77777777" w:rsidTr="00190F03">
        <w:trPr>
          <w:trHeight w:val="201"/>
        </w:trPr>
        <w:tc>
          <w:tcPr>
            <w:tcW w:w="3119" w:type="dxa"/>
            <w:tcBorders>
              <w:top w:val="single" w:sz="6" w:space="0" w:color="auto"/>
              <w:left w:val="single" w:sz="6" w:space="0" w:color="auto"/>
              <w:bottom w:val="single" w:sz="6" w:space="0" w:color="auto"/>
              <w:right w:val="single" w:sz="6" w:space="0" w:color="auto"/>
            </w:tcBorders>
            <w:hideMark/>
          </w:tcPr>
          <w:p w14:paraId="79C42461"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Кількість товару</w:t>
            </w:r>
          </w:p>
        </w:tc>
        <w:tc>
          <w:tcPr>
            <w:tcW w:w="6520" w:type="dxa"/>
            <w:tcBorders>
              <w:top w:val="single" w:sz="6" w:space="0" w:color="auto"/>
              <w:left w:val="single" w:sz="6" w:space="0" w:color="auto"/>
              <w:bottom w:val="single" w:sz="6" w:space="0" w:color="auto"/>
              <w:right w:val="single" w:sz="6" w:space="0" w:color="auto"/>
            </w:tcBorders>
            <w:hideMark/>
          </w:tcPr>
          <w:p w14:paraId="74B4860F" w14:textId="77777777" w:rsidR="003B63B1" w:rsidRPr="003B63B1" w:rsidRDefault="003B63B1" w:rsidP="003B63B1">
            <w:pPr>
              <w:shd w:val="clear" w:color="auto" w:fill="FFFFFF"/>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 xml:space="preserve">Холодна асфальтобетонна суміш — 20 </w:t>
            </w:r>
            <w:proofErr w:type="spellStart"/>
            <w:r w:rsidRPr="003B63B1">
              <w:rPr>
                <w:rFonts w:ascii="Times New Roman" w:eastAsia="Times New Roman" w:hAnsi="Times New Roman" w:cs="Times New Roman"/>
                <w:sz w:val="20"/>
                <w:szCs w:val="20"/>
              </w:rPr>
              <w:t>тн</w:t>
            </w:r>
            <w:proofErr w:type="spellEnd"/>
            <w:r w:rsidRPr="003B63B1">
              <w:rPr>
                <w:rFonts w:ascii="Times New Roman" w:eastAsia="Times New Roman" w:hAnsi="Times New Roman" w:cs="Times New Roman"/>
                <w:sz w:val="20"/>
                <w:szCs w:val="20"/>
              </w:rPr>
              <w:t>.</w:t>
            </w:r>
          </w:p>
        </w:tc>
      </w:tr>
      <w:tr w:rsidR="003B63B1" w:rsidRPr="003B63B1" w14:paraId="6F4D8DEA" w14:textId="77777777" w:rsidTr="00190F03">
        <w:trPr>
          <w:trHeight w:val="268"/>
        </w:trPr>
        <w:tc>
          <w:tcPr>
            <w:tcW w:w="3119" w:type="dxa"/>
            <w:tcBorders>
              <w:top w:val="single" w:sz="6" w:space="0" w:color="auto"/>
              <w:left w:val="single" w:sz="6" w:space="0" w:color="auto"/>
              <w:bottom w:val="single" w:sz="6" w:space="0" w:color="auto"/>
              <w:right w:val="single" w:sz="6" w:space="0" w:color="auto"/>
            </w:tcBorders>
            <w:hideMark/>
          </w:tcPr>
          <w:p w14:paraId="166169A8"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Строк поставки товару</w:t>
            </w:r>
          </w:p>
        </w:tc>
        <w:tc>
          <w:tcPr>
            <w:tcW w:w="6520" w:type="dxa"/>
            <w:tcBorders>
              <w:top w:val="single" w:sz="6" w:space="0" w:color="auto"/>
              <w:left w:val="single" w:sz="6" w:space="0" w:color="auto"/>
              <w:bottom w:val="single" w:sz="6" w:space="0" w:color="auto"/>
              <w:right w:val="single" w:sz="6" w:space="0" w:color="auto"/>
            </w:tcBorders>
            <w:hideMark/>
          </w:tcPr>
          <w:p w14:paraId="321F214E" w14:textId="77777777" w:rsidR="003B63B1" w:rsidRPr="003B63B1" w:rsidRDefault="003B63B1" w:rsidP="003B63B1">
            <w:pPr>
              <w:spacing w:after="0" w:line="240" w:lineRule="auto"/>
              <w:jc w:val="both"/>
              <w:rPr>
                <w:rFonts w:ascii="Times New Roman" w:eastAsia="Times New Roman" w:hAnsi="Times New Roman" w:cs="Times New Roman"/>
                <w:sz w:val="20"/>
                <w:szCs w:val="20"/>
              </w:rPr>
            </w:pPr>
            <w:r w:rsidRPr="003B63B1">
              <w:rPr>
                <w:rFonts w:ascii="Times New Roman" w:eastAsia="Times New Roman" w:hAnsi="Times New Roman" w:cs="Times New Roman"/>
                <w:sz w:val="20"/>
                <w:szCs w:val="20"/>
              </w:rPr>
              <w:t>протягом 20 (двадцяти) робочих днів з наступного дня після дати укладання/підписання Договору</w:t>
            </w:r>
          </w:p>
        </w:tc>
      </w:tr>
    </w:tbl>
    <w:p w14:paraId="0D4A4F62" w14:textId="77777777" w:rsidR="003B63B1" w:rsidRPr="003B63B1" w:rsidRDefault="003B63B1" w:rsidP="003B63B1">
      <w:pPr>
        <w:tabs>
          <w:tab w:val="left" w:pos="284"/>
        </w:tabs>
        <w:spacing w:after="0" w:line="240" w:lineRule="auto"/>
        <w:jc w:val="both"/>
        <w:rPr>
          <w:rFonts w:ascii="Times New Roman" w:eastAsia="Arial" w:hAnsi="Times New Roman" w:cs="Times New Roman"/>
          <w:b/>
          <w:color w:val="000000"/>
          <w:sz w:val="20"/>
          <w:szCs w:val="20"/>
        </w:rPr>
      </w:pPr>
    </w:p>
    <w:p w14:paraId="76D4225D" w14:textId="77777777" w:rsidR="003B63B1" w:rsidRPr="003B63B1" w:rsidRDefault="003B63B1" w:rsidP="003B63B1">
      <w:pPr>
        <w:spacing w:after="0" w:line="240" w:lineRule="auto"/>
        <w:jc w:val="right"/>
        <w:rPr>
          <w:rFonts w:ascii="Times New Roman" w:eastAsia="Arial" w:hAnsi="Times New Roman" w:cs="Times New Roman"/>
          <w:bCs/>
          <w:i/>
          <w:sz w:val="20"/>
          <w:szCs w:val="20"/>
          <w:lang w:val="ru-RU"/>
        </w:rPr>
      </w:pPr>
      <w:r w:rsidRPr="003B63B1">
        <w:rPr>
          <w:rFonts w:ascii="Times New Roman" w:eastAsia="Arial" w:hAnsi="Times New Roman" w:cs="Times New Roman"/>
          <w:bCs/>
          <w:i/>
          <w:sz w:val="20"/>
          <w:szCs w:val="20"/>
        </w:rPr>
        <w:t>Таблиця 4</w:t>
      </w:r>
    </w:p>
    <w:tbl>
      <w:tblPr>
        <w:tblStyle w:val="a4"/>
        <w:tblpPr w:leftFromText="180" w:rightFromText="180" w:vertAnchor="text" w:tblpXSpec="center" w:tblpY="1"/>
        <w:tblOverlap w:val="never"/>
        <w:tblW w:w="9639" w:type="dxa"/>
        <w:tblLook w:val="04A0" w:firstRow="1" w:lastRow="0" w:firstColumn="1" w:lastColumn="0" w:noHBand="0" w:noVBand="1"/>
      </w:tblPr>
      <w:tblGrid>
        <w:gridCol w:w="3256"/>
        <w:gridCol w:w="6383"/>
      </w:tblGrid>
      <w:tr w:rsidR="003B63B1" w:rsidRPr="003B63B1" w14:paraId="18F66AFD" w14:textId="77777777" w:rsidTr="00190F03">
        <w:tc>
          <w:tcPr>
            <w:tcW w:w="3256" w:type="dxa"/>
            <w:tcBorders>
              <w:top w:val="single" w:sz="4" w:space="0" w:color="auto"/>
              <w:left w:val="single" w:sz="4" w:space="0" w:color="auto"/>
              <w:bottom w:val="single" w:sz="4" w:space="0" w:color="auto"/>
              <w:right w:val="single" w:sz="4" w:space="0" w:color="auto"/>
            </w:tcBorders>
            <w:hideMark/>
          </w:tcPr>
          <w:p w14:paraId="433739BA" w14:textId="77777777" w:rsidR="003B63B1" w:rsidRPr="003B63B1" w:rsidRDefault="003B63B1" w:rsidP="003B63B1">
            <w:pPr>
              <w:widowControl w:val="0"/>
              <w:autoSpaceDE w:val="0"/>
              <w:autoSpaceDN w:val="0"/>
              <w:adjustRightInd w:val="0"/>
              <w:jc w:val="both"/>
              <w:rPr>
                <w:rFonts w:ascii="Times New Roman" w:hAnsi="Times New Roman" w:cs="Times New Roman"/>
                <w:sz w:val="20"/>
                <w:szCs w:val="20"/>
              </w:rPr>
            </w:pPr>
            <w:r w:rsidRPr="003B63B1">
              <w:rPr>
                <w:rFonts w:ascii="Times New Roman" w:hAnsi="Times New Roman" w:cs="Times New Roman"/>
                <w:sz w:val="20"/>
                <w:szCs w:val="20"/>
              </w:rPr>
              <w:t>Форма постачання матеріалу</w:t>
            </w:r>
          </w:p>
        </w:tc>
        <w:tc>
          <w:tcPr>
            <w:tcW w:w="6383" w:type="dxa"/>
            <w:tcBorders>
              <w:top w:val="single" w:sz="4" w:space="0" w:color="auto"/>
              <w:left w:val="single" w:sz="4" w:space="0" w:color="auto"/>
              <w:bottom w:val="single" w:sz="4" w:space="0" w:color="auto"/>
              <w:right w:val="single" w:sz="4" w:space="0" w:color="auto"/>
            </w:tcBorders>
            <w:hideMark/>
          </w:tcPr>
          <w:p w14:paraId="38AE7CCC" w14:textId="77777777" w:rsidR="003B63B1" w:rsidRPr="003B63B1" w:rsidRDefault="003B63B1" w:rsidP="003B63B1">
            <w:pPr>
              <w:widowControl w:val="0"/>
              <w:autoSpaceDE w:val="0"/>
              <w:autoSpaceDN w:val="0"/>
              <w:adjustRightInd w:val="0"/>
              <w:jc w:val="both"/>
              <w:rPr>
                <w:rFonts w:ascii="Times New Roman" w:hAnsi="Times New Roman" w:cs="Times New Roman"/>
                <w:sz w:val="20"/>
                <w:szCs w:val="20"/>
              </w:rPr>
            </w:pPr>
            <w:r w:rsidRPr="003B63B1">
              <w:rPr>
                <w:rFonts w:ascii="Times New Roman" w:hAnsi="Times New Roman" w:cs="Times New Roman"/>
                <w:sz w:val="20"/>
                <w:szCs w:val="20"/>
              </w:rPr>
              <w:t>Асфальтова крихта</w:t>
            </w:r>
          </w:p>
        </w:tc>
      </w:tr>
      <w:tr w:rsidR="003B63B1" w:rsidRPr="003B63B1" w14:paraId="25935455" w14:textId="77777777" w:rsidTr="00190F03">
        <w:trPr>
          <w:trHeight w:val="991"/>
        </w:trPr>
        <w:tc>
          <w:tcPr>
            <w:tcW w:w="3256" w:type="dxa"/>
            <w:tcBorders>
              <w:top w:val="single" w:sz="4" w:space="0" w:color="auto"/>
              <w:left w:val="single" w:sz="4" w:space="0" w:color="auto"/>
              <w:bottom w:val="single" w:sz="4" w:space="0" w:color="auto"/>
              <w:right w:val="single" w:sz="4" w:space="0" w:color="auto"/>
            </w:tcBorders>
            <w:hideMark/>
          </w:tcPr>
          <w:p w14:paraId="40732D53" w14:textId="77777777" w:rsidR="003B63B1" w:rsidRPr="003B63B1" w:rsidRDefault="003B63B1" w:rsidP="003B63B1">
            <w:pPr>
              <w:widowControl w:val="0"/>
              <w:autoSpaceDE w:val="0"/>
              <w:autoSpaceDN w:val="0"/>
              <w:adjustRightInd w:val="0"/>
              <w:jc w:val="both"/>
              <w:rPr>
                <w:rFonts w:ascii="Times New Roman" w:hAnsi="Times New Roman" w:cs="Times New Roman"/>
                <w:color w:val="000000"/>
                <w:sz w:val="20"/>
                <w:szCs w:val="20"/>
              </w:rPr>
            </w:pPr>
            <w:r w:rsidRPr="003B63B1">
              <w:rPr>
                <w:rFonts w:ascii="Times New Roman" w:hAnsi="Times New Roman" w:cs="Times New Roman"/>
                <w:bCs/>
                <w:sz w:val="20"/>
                <w:szCs w:val="20"/>
              </w:rPr>
              <w:t>Склад холодного асфальту</w:t>
            </w:r>
          </w:p>
        </w:tc>
        <w:tc>
          <w:tcPr>
            <w:tcW w:w="6383" w:type="dxa"/>
            <w:tcBorders>
              <w:top w:val="single" w:sz="4" w:space="0" w:color="auto"/>
              <w:left w:val="single" w:sz="4" w:space="0" w:color="auto"/>
              <w:bottom w:val="single" w:sz="4" w:space="0" w:color="auto"/>
              <w:right w:val="single" w:sz="4" w:space="0" w:color="auto"/>
            </w:tcBorders>
            <w:hideMark/>
          </w:tcPr>
          <w:p w14:paraId="1D9E9296" w14:textId="77777777" w:rsidR="003B63B1" w:rsidRPr="003B63B1" w:rsidRDefault="003B63B1" w:rsidP="003B63B1">
            <w:pPr>
              <w:shd w:val="clear" w:color="auto" w:fill="FFFFFF"/>
              <w:jc w:val="both"/>
              <w:rPr>
                <w:rFonts w:ascii="Times New Roman" w:hAnsi="Times New Roman" w:cs="Times New Roman"/>
                <w:color w:val="000000"/>
                <w:sz w:val="20"/>
                <w:szCs w:val="20"/>
              </w:rPr>
            </w:pPr>
            <w:r w:rsidRPr="003B63B1">
              <w:rPr>
                <w:rFonts w:ascii="Times New Roman" w:hAnsi="Times New Roman" w:cs="Times New Roman"/>
                <w:color w:val="000000"/>
                <w:sz w:val="20"/>
                <w:szCs w:val="20"/>
              </w:rPr>
              <w:t>- Бітум - БНД 70/100</w:t>
            </w:r>
          </w:p>
          <w:p w14:paraId="676A3844" w14:textId="77777777" w:rsidR="003B63B1" w:rsidRPr="003B63B1" w:rsidRDefault="003B63B1" w:rsidP="003B63B1">
            <w:pPr>
              <w:shd w:val="clear" w:color="auto" w:fill="FFFFFF"/>
              <w:jc w:val="both"/>
              <w:rPr>
                <w:rFonts w:ascii="Times New Roman" w:hAnsi="Times New Roman" w:cs="Times New Roman"/>
                <w:color w:val="000000"/>
                <w:sz w:val="20"/>
                <w:szCs w:val="20"/>
              </w:rPr>
            </w:pPr>
            <w:r w:rsidRPr="003B63B1">
              <w:rPr>
                <w:rFonts w:ascii="Times New Roman" w:hAnsi="Times New Roman" w:cs="Times New Roman"/>
                <w:color w:val="000000"/>
                <w:sz w:val="20"/>
                <w:szCs w:val="20"/>
              </w:rPr>
              <w:t xml:space="preserve">- </w:t>
            </w:r>
            <w:proofErr w:type="spellStart"/>
            <w:r w:rsidRPr="003B63B1">
              <w:rPr>
                <w:rFonts w:ascii="Times New Roman" w:hAnsi="Times New Roman" w:cs="Times New Roman"/>
                <w:color w:val="000000"/>
                <w:sz w:val="20"/>
                <w:szCs w:val="20"/>
              </w:rPr>
              <w:t>Грансклад</w:t>
            </w:r>
            <w:proofErr w:type="spellEnd"/>
            <w:r w:rsidRPr="003B63B1">
              <w:rPr>
                <w:rFonts w:ascii="Times New Roman" w:hAnsi="Times New Roman" w:cs="Times New Roman"/>
                <w:color w:val="000000"/>
                <w:sz w:val="20"/>
                <w:szCs w:val="20"/>
              </w:rPr>
              <w:t xml:space="preserve"> кам'яного матеріалу - 0-5, 5-8 мм</w:t>
            </w:r>
          </w:p>
          <w:p w14:paraId="70FD763F" w14:textId="77777777" w:rsidR="003B63B1" w:rsidRPr="003B63B1" w:rsidRDefault="003B63B1" w:rsidP="003B63B1">
            <w:pPr>
              <w:shd w:val="clear" w:color="auto" w:fill="FFFFFF"/>
              <w:jc w:val="both"/>
              <w:rPr>
                <w:rFonts w:ascii="Times New Roman" w:hAnsi="Times New Roman" w:cs="Times New Roman"/>
                <w:color w:val="000000"/>
                <w:sz w:val="20"/>
                <w:szCs w:val="20"/>
              </w:rPr>
            </w:pPr>
            <w:r w:rsidRPr="003B63B1">
              <w:rPr>
                <w:rFonts w:ascii="Times New Roman" w:hAnsi="Times New Roman" w:cs="Times New Roman"/>
                <w:color w:val="000000"/>
                <w:sz w:val="20"/>
                <w:szCs w:val="20"/>
              </w:rPr>
              <w:t>- Пластифікатор-розріджувач</w:t>
            </w:r>
          </w:p>
          <w:p w14:paraId="46AE3E28" w14:textId="77777777" w:rsidR="003B63B1" w:rsidRPr="003B63B1" w:rsidRDefault="003B63B1" w:rsidP="003B63B1">
            <w:pPr>
              <w:shd w:val="clear" w:color="auto" w:fill="FFFFFF"/>
              <w:jc w:val="both"/>
              <w:rPr>
                <w:rFonts w:ascii="Times New Roman" w:hAnsi="Times New Roman" w:cs="Times New Roman"/>
                <w:color w:val="000000"/>
                <w:sz w:val="20"/>
                <w:szCs w:val="20"/>
              </w:rPr>
            </w:pPr>
            <w:r w:rsidRPr="003B63B1">
              <w:rPr>
                <w:rFonts w:ascii="Times New Roman" w:hAnsi="Times New Roman" w:cs="Times New Roman"/>
                <w:color w:val="000000"/>
                <w:sz w:val="20"/>
                <w:szCs w:val="20"/>
              </w:rPr>
              <w:t>- </w:t>
            </w:r>
            <w:proofErr w:type="spellStart"/>
            <w:r w:rsidRPr="003B63B1">
              <w:rPr>
                <w:rFonts w:ascii="Times New Roman" w:hAnsi="Times New Roman" w:cs="Times New Roman"/>
                <w:color w:val="000000"/>
                <w:sz w:val="20"/>
                <w:szCs w:val="20"/>
              </w:rPr>
              <w:t>Адгезійні</w:t>
            </w:r>
            <w:proofErr w:type="spellEnd"/>
            <w:r w:rsidRPr="003B63B1">
              <w:rPr>
                <w:rFonts w:ascii="Times New Roman" w:hAnsi="Times New Roman" w:cs="Times New Roman"/>
                <w:color w:val="000000"/>
                <w:sz w:val="20"/>
                <w:szCs w:val="20"/>
              </w:rPr>
              <w:t xml:space="preserve"> добавки/присадки</w:t>
            </w:r>
          </w:p>
        </w:tc>
      </w:tr>
      <w:tr w:rsidR="003B63B1" w:rsidRPr="003B63B1" w14:paraId="36235049" w14:textId="77777777" w:rsidTr="00190F03">
        <w:tc>
          <w:tcPr>
            <w:tcW w:w="3256" w:type="dxa"/>
            <w:tcBorders>
              <w:top w:val="single" w:sz="4" w:space="0" w:color="auto"/>
              <w:left w:val="single" w:sz="4" w:space="0" w:color="auto"/>
              <w:bottom w:val="single" w:sz="4" w:space="0" w:color="auto"/>
              <w:right w:val="single" w:sz="4" w:space="0" w:color="auto"/>
            </w:tcBorders>
            <w:hideMark/>
          </w:tcPr>
          <w:p w14:paraId="20170584" w14:textId="77777777" w:rsidR="003B63B1" w:rsidRPr="003B63B1" w:rsidRDefault="003B63B1" w:rsidP="003B63B1">
            <w:pPr>
              <w:widowControl w:val="0"/>
              <w:autoSpaceDE w:val="0"/>
              <w:autoSpaceDN w:val="0"/>
              <w:adjustRightInd w:val="0"/>
              <w:jc w:val="both"/>
              <w:rPr>
                <w:rFonts w:ascii="Times New Roman" w:hAnsi="Times New Roman" w:cs="Times New Roman"/>
                <w:sz w:val="20"/>
                <w:szCs w:val="20"/>
              </w:rPr>
            </w:pPr>
            <w:r w:rsidRPr="003B63B1">
              <w:rPr>
                <w:rFonts w:ascii="Times New Roman" w:hAnsi="Times New Roman" w:cs="Times New Roman"/>
                <w:sz w:val="20"/>
                <w:szCs w:val="20"/>
              </w:rPr>
              <w:t>Фасування та пакування</w:t>
            </w:r>
          </w:p>
        </w:tc>
        <w:tc>
          <w:tcPr>
            <w:tcW w:w="6383" w:type="dxa"/>
            <w:tcBorders>
              <w:top w:val="single" w:sz="4" w:space="0" w:color="auto"/>
              <w:left w:val="single" w:sz="4" w:space="0" w:color="auto"/>
              <w:bottom w:val="single" w:sz="4" w:space="0" w:color="auto"/>
              <w:right w:val="single" w:sz="4" w:space="0" w:color="auto"/>
            </w:tcBorders>
            <w:hideMark/>
          </w:tcPr>
          <w:p w14:paraId="2E3B5B1E" w14:textId="77777777" w:rsidR="003B63B1" w:rsidRPr="003B63B1" w:rsidRDefault="003B63B1" w:rsidP="003B63B1">
            <w:pPr>
              <w:widowControl w:val="0"/>
              <w:autoSpaceDE w:val="0"/>
              <w:autoSpaceDN w:val="0"/>
              <w:adjustRightInd w:val="0"/>
              <w:jc w:val="both"/>
              <w:rPr>
                <w:rFonts w:ascii="Times New Roman" w:hAnsi="Times New Roman" w:cs="Times New Roman"/>
                <w:sz w:val="20"/>
                <w:szCs w:val="20"/>
              </w:rPr>
            </w:pPr>
            <w:r w:rsidRPr="003B63B1">
              <w:rPr>
                <w:rFonts w:ascii="Times New Roman" w:hAnsi="Times New Roman" w:cs="Times New Roman"/>
                <w:sz w:val="20"/>
                <w:szCs w:val="20"/>
              </w:rPr>
              <w:t>У поліетиленові мішки по 25 кг</w:t>
            </w:r>
          </w:p>
        </w:tc>
      </w:tr>
      <w:tr w:rsidR="003B63B1" w:rsidRPr="003B63B1" w14:paraId="6262DAD3" w14:textId="77777777" w:rsidTr="00190F03">
        <w:tc>
          <w:tcPr>
            <w:tcW w:w="3256" w:type="dxa"/>
            <w:tcBorders>
              <w:top w:val="single" w:sz="4" w:space="0" w:color="auto"/>
              <w:left w:val="single" w:sz="4" w:space="0" w:color="auto"/>
              <w:bottom w:val="single" w:sz="4" w:space="0" w:color="auto"/>
              <w:right w:val="single" w:sz="4" w:space="0" w:color="auto"/>
            </w:tcBorders>
            <w:hideMark/>
          </w:tcPr>
          <w:p w14:paraId="03CBD7D1" w14:textId="77777777" w:rsidR="003B63B1" w:rsidRPr="003B63B1" w:rsidRDefault="003B63B1" w:rsidP="003B63B1">
            <w:pPr>
              <w:widowControl w:val="0"/>
              <w:autoSpaceDE w:val="0"/>
              <w:autoSpaceDN w:val="0"/>
              <w:adjustRightInd w:val="0"/>
              <w:jc w:val="both"/>
              <w:rPr>
                <w:rFonts w:ascii="Times New Roman" w:hAnsi="Times New Roman" w:cs="Times New Roman"/>
                <w:sz w:val="20"/>
                <w:szCs w:val="20"/>
              </w:rPr>
            </w:pPr>
            <w:r w:rsidRPr="003B63B1">
              <w:rPr>
                <w:rFonts w:ascii="Times New Roman" w:hAnsi="Times New Roman" w:cs="Times New Roman"/>
                <w:sz w:val="20"/>
                <w:szCs w:val="20"/>
              </w:rPr>
              <w:t>Сфера застосування</w:t>
            </w:r>
          </w:p>
        </w:tc>
        <w:tc>
          <w:tcPr>
            <w:tcW w:w="6383" w:type="dxa"/>
            <w:tcBorders>
              <w:top w:val="single" w:sz="4" w:space="0" w:color="auto"/>
              <w:left w:val="single" w:sz="4" w:space="0" w:color="auto"/>
              <w:bottom w:val="single" w:sz="4" w:space="0" w:color="auto"/>
              <w:right w:val="single" w:sz="4" w:space="0" w:color="auto"/>
            </w:tcBorders>
            <w:hideMark/>
          </w:tcPr>
          <w:p w14:paraId="3E23117E" w14:textId="77777777" w:rsidR="003B63B1" w:rsidRPr="003B63B1" w:rsidRDefault="003B63B1" w:rsidP="003B63B1">
            <w:pPr>
              <w:widowControl w:val="0"/>
              <w:autoSpaceDE w:val="0"/>
              <w:autoSpaceDN w:val="0"/>
              <w:adjustRightInd w:val="0"/>
              <w:jc w:val="both"/>
              <w:rPr>
                <w:rFonts w:ascii="Times New Roman" w:hAnsi="Times New Roman" w:cs="Times New Roman"/>
                <w:sz w:val="20"/>
                <w:szCs w:val="20"/>
              </w:rPr>
            </w:pPr>
            <w:r w:rsidRPr="003B63B1">
              <w:rPr>
                <w:rFonts w:ascii="Times New Roman" w:hAnsi="Times New Roman" w:cs="Times New Roman"/>
                <w:sz w:val="20"/>
                <w:szCs w:val="20"/>
              </w:rPr>
              <w:t xml:space="preserve">Ремонт вибоїн, </w:t>
            </w:r>
            <w:proofErr w:type="spellStart"/>
            <w:r w:rsidRPr="003B63B1">
              <w:rPr>
                <w:rFonts w:ascii="Times New Roman" w:hAnsi="Times New Roman" w:cs="Times New Roman"/>
                <w:sz w:val="20"/>
                <w:szCs w:val="20"/>
              </w:rPr>
              <w:t>тріщин</w:t>
            </w:r>
            <w:proofErr w:type="spellEnd"/>
            <w:r w:rsidRPr="003B63B1">
              <w:rPr>
                <w:rFonts w:ascii="Times New Roman" w:hAnsi="Times New Roman" w:cs="Times New Roman"/>
                <w:sz w:val="20"/>
                <w:szCs w:val="20"/>
              </w:rPr>
              <w:t xml:space="preserve"> та інших пошкоджень в дорожньому покритті (асфальт, бетон) протягом календарного року</w:t>
            </w:r>
          </w:p>
        </w:tc>
      </w:tr>
      <w:tr w:rsidR="003B63B1" w:rsidRPr="003B63B1" w14:paraId="3E63C95C" w14:textId="77777777" w:rsidTr="00190F03">
        <w:trPr>
          <w:trHeight w:val="291"/>
        </w:trPr>
        <w:tc>
          <w:tcPr>
            <w:tcW w:w="3256" w:type="dxa"/>
            <w:tcBorders>
              <w:top w:val="single" w:sz="4" w:space="0" w:color="auto"/>
              <w:left w:val="single" w:sz="4" w:space="0" w:color="auto"/>
              <w:bottom w:val="single" w:sz="4" w:space="0" w:color="auto"/>
              <w:right w:val="single" w:sz="4" w:space="0" w:color="auto"/>
            </w:tcBorders>
            <w:hideMark/>
          </w:tcPr>
          <w:p w14:paraId="0571B882" w14:textId="77777777" w:rsidR="003B63B1" w:rsidRPr="003B63B1" w:rsidRDefault="003B63B1" w:rsidP="003B63B1">
            <w:pPr>
              <w:widowControl w:val="0"/>
              <w:autoSpaceDE w:val="0"/>
              <w:autoSpaceDN w:val="0"/>
              <w:adjustRightInd w:val="0"/>
              <w:jc w:val="both"/>
              <w:rPr>
                <w:rFonts w:ascii="Times New Roman" w:hAnsi="Times New Roman" w:cs="Times New Roman"/>
                <w:sz w:val="20"/>
                <w:szCs w:val="20"/>
              </w:rPr>
            </w:pPr>
            <w:r w:rsidRPr="003B63B1">
              <w:rPr>
                <w:rFonts w:ascii="Times New Roman" w:hAnsi="Times New Roman" w:cs="Times New Roman"/>
                <w:sz w:val="20"/>
                <w:szCs w:val="20"/>
              </w:rPr>
              <w:t>Температура навколишнього середовища для застосування</w:t>
            </w:r>
          </w:p>
        </w:tc>
        <w:tc>
          <w:tcPr>
            <w:tcW w:w="6383" w:type="dxa"/>
            <w:tcBorders>
              <w:top w:val="single" w:sz="4" w:space="0" w:color="auto"/>
              <w:left w:val="single" w:sz="4" w:space="0" w:color="auto"/>
              <w:bottom w:val="single" w:sz="4" w:space="0" w:color="auto"/>
              <w:right w:val="single" w:sz="4" w:space="0" w:color="auto"/>
            </w:tcBorders>
            <w:hideMark/>
          </w:tcPr>
          <w:p w14:paraId="76BFFD42" w14:textId="77777777" w:rsidR="003B63B1" w:rsidRPr="003B63B1" w:rsidRDefault="003B63B1" w:rsidP="003B63B1">
            <w:pPr>
              <w:widowControl w:val="0"/>
              <w:tabs>
                <w:tab w:val="left" w:pos="993"/>
              </w:tabs>
              <w:autoSpaceDE w:val="0"/>
              <w:autoSpaceDN w:val="0"/>
              <w:adjustRightInd w:val="0"/>
              <w:jc w:val="both"/>
              <w:rPr>
                <w:rFonts w:ascii="Times New Roman" w:hAnsi="Times New Roman" w:cs="Times New Roman"/>
                <w:sz w:val="20"/>
                <w:szCs w:val="20"/>
              </w:rPr>
            </w:pPr>
            <w:r w:rsidRPr="003B63B1">
              <w:rPr>
                <w:rFonts w:ascii="Times New Roman" w:hAnsi="Times New Roman" w:cs="Times New Roman"/>
                <w:sz w:val="20"/>
                <w:szCs w:val="20"/>
              </w:rPr>
              <w:t>від -20°С до +40С</w:t>
            </w:r>
          </w:p>
        </w:tc>
      </w:tr>
    </w:tbl>
    <w:p w14:paraId="153095FB"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eastAsia="Lucida Sans Unicode" w:hAnsi="Times New Roman" w:cs="Times New Roman"/>
          <w:kern w:val="2"/>
          <w:sz w:val="20"/>
          <w:szCs w:val="20"/>
          <w:lang w:val="uk-UA" w:eastAsia="hi-IN" w:bidi="hi-IN"/>
        </w:rPr>
        <w:t xml:space="preserve">3. Якість товару повинна відповідати вимогам відповідних діючих нормативних документів (ГОСТ, ДСТУ, ТУ тощо). </w:t>
      </w:r>
      <w:r w:rsidRPr="003B63B1">
        <w:rPr>
          <w:rFonts w:ascii="Times New Roman" w:hAnsi="Times New Roman" w:cs="Times New Roman"/>
          <w:sz w:val="20"/>
          <w:szCs w:val="20"/>
          <w:lang w:val="uk-UA"/>
        </w:rPr>
        <w:t xml:space="preserve">Товар не повинен вміщувати сторонніх забруднюючих домішок. </w:t>
      </w:r>
      <w:r w:rsidRPr="003B63B1">
        <w:rPr>
          <w:rFonts w:ascii="Times New Roman" w:eastAsia="Segoe UI" w:hAnsi="Times New Roman" w:cs="Times New Roman"/>
          <w:color w:val="000000"/>
          <w:kern w:val="2"/>
          <w:sz w:val="20"/>
          <w:szCs w:val="20"/>
          <w:lang w:val="uk-UA"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3B63B1">
        <w:rPr>
          <w:rFonts w:ascii="Times New Roman" w:hAnsi="Times New Roman" w:cs="Times New Roman"/>
          <w:sz w:val="20"/>
          <w:szCs w:val="20"/>
          <w:lang w:val="uk-UA"/>
        </w:rPr>
        <w:t xml:space="preserve">Учасник гарантує негайну заміну неякісного товару. </w:t>
      </w:r>
      <w:r w:rsidRPr="003B63B1">
        <w:rPr>
          <w:rFonts w:ascii="Times New Roman" w:eastAsia="Segoe UI" w:hAnsi="Times New Roman" w:cs="Times New Roman"/>
          <w:color w:val="000000"/>
          <w:kern w:val="2"/>
          <w:sz w:val="20"/>
          <w:szCs w:val="20"/>
          <w:lang w:val="uk-UA" w:bidi="en-US"/>
        </w:rPr>
        <w:t>Всі витрати, пов’язані із заміною товару неналежної якості несе Учасник.</w:t>
      </w:r>
    </w:p>
    <w:p w14:paraId="03F68392"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eastAsia="Arial" w:hAnsi="Times New Roman" w:cs="Times New Roman"/>
          <w:color w:val="000000"/>
          <w:sz w:val="20"/>
          <w:szCs w:val="20"/>
          <w:lang w:val="uk-UA"/>
        </w:rPr>
        <w:t>4.Товар повинен бути новим та не бути використаним, або регенерованим (виготовленим шляхом відновлення товару, бувшому у використанні), а також відповідати встановленим вимогам заводу виробника щодо транспортування та зберігання.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23223329"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eastAsia="Arial" w:hAnsi="Times New Roman" w:cs="Times New Roman"/>
          <w:color w:val="000000"/>
          <w:sz w:val="20"/>
          <w:szCs w:val="20"/>
          <w:lang w:val="uk-UA"/>
        </w:rPr>
        <w:t>5.При поставці Товару необхідно надавати гарантії якості товару, а саме: кожну партію товару повинен супроводжувати документ про якість, та відповідність ДСТУ/технічним умовам (надати копію паспорту якості, сертифікату відповідності та інше)</w:t>
      </w:r>
      <w:r w:rsidRPr="003B63B1">
        <w:rPr>
          <w:rFonts w:ascii="Times New Roman" w:eastAsia="Arial" w:hAnsi="Times New Roman" w:cs="Times New Roman"/>
          <w:color w:val="000000" w:themeColor="text1"/>
          <w:sz w:val="20"/>
          <w:szCs w:val="20"/>
          <w:lang w:val="uk-UA"/>
        </w:rPr>
        <w:t xml:space="preserve"> або лист пояснення про не сертифікацію товару.</w:t>
      </w:r>
      <w:r w:rsidRPr="003B63B1">
        <w:rPr>
          <w:rFonts w:ascii="Times New Roman" w:eastAsia="Arial" w:hAnsi="Times New Roman" w:cs="Times New Roman"/>
          <w:color w:val="000000"/>
          <w:sz w:val="20"/>
          <w:szCs w:val="20"/>
          <w:lang w:val="uk-UA"/>
        </w:rPr>
        <w:t xml:space="preserve"> </w:t>
      </w:r>
    </w:p>
    <w:p w14:paraId="72116B6E"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eastAsia="Arial" w:hAnsi="Times New Roman" w:cs="Times New Roman"/>
          <w:color w:val="000000"/>
          <w:sz w:val="20"/>
          <w:szCs w:val="20"/>
          <w:lang w:val="uk-UA"/>
        </w:rPr>
        <w:t xml:space="preserve">6.Учасник гарантує, що товар має бути таким, що не має негативного впливу на навколишнє середовище, технічні, якісні характеристики предмета закупівлі відповідають встановленим законодавством нормам </w:t>
      </w:r>
      <w:r w:rsidRPr="003B63B1">
        <w:rPr>
          <w:rFonts w:ascii="Times New Roman" w:eastAsia="Arial" w:hAnsi="Times New Roman" w:cs="Times New Roman"/>
          <w:b/>
          <w:i/>
          <w:noProof/>
          <w:color w:val="000000"/>
          <w:sz w:val="20"/>
          <w:szCs w:val="20"/>
          <w:u w:val="single"/>
          <w:lang w:val="uk-UA"/>
        </w:rPr>
        <w:t>(надати гарантійний лист).</w:t>
      </w:r>
    </w:p>
    <w:p w14:paraId="21535C5D"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eastAsia="Arial" w:hAnsi="Times New Roman" w:cs="Times New Roman"/>
          <w:color w:val="000000"/>
          <w:sz w:val="20"/>
          <w:szCs w:val="20"/>
          <w:lang w:val="uk-UA"/>
        </w:rPr>
        <w:t>7.Умови та місце постачання товару – DDP (Інкотермс-2010), протягом 20 (двадцяти) робочих днів з наступного дня після дати укладання/підписання Договору, за адресою: 51500, Україна, Дніпропетровська обл., Павлоградський район,  м. Тернівка, вул. Героїв України, 29.</w:t>
      </w:r>
    </w:p>
    <w:p w14:paraId="160B29F0"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eastAsia="Arial" w:hAnsi="Times New Roman" w:cs="Times New Roman"/>
          <w:color w:val="000000"/>
          <w:sz w:val="20"/>
          <w:szCs w:val="20"/>
          <w:lang w:val="uk-UA"/>
        </w:rPr>
        <w:t xml:space="preserve">8.Рік виготовлення – </w:t>
      </w:r>
      <w:r w:rsidRPr="003B63B1">
        <w:rPr>
          <w:rFonts w:ascii="Times New Roman" w:hAnsi="Times New Roman" w:cs="Times New Roman"/>
          <w:sz w:val="20"/>
          <w:szCs w:val="20"/>
          <w:u w:val="single"/>
          <w:lang w:val="uk-UA"/>
        </w:rPr>
        <w:t>2024</w:t>
      </w:r>
      <w:r w:rsidRPr="003B63B1">
        <w:rPr>
          <w:rFonts w:ascii="Times New Roman" w:eastAsia="Arial" w:hAnsi="Times New Roman" w:cs="Times New Roman"/>
          <w:color w:val="000000"/>
          <w:sz w:val="20"/>
          <w:szCs w:val="20"/>
          <w:u w:val="single"/>
          <w:lang w:val="uk-UA"/>
        </w:rPr>
        <w:t xml:space="preserve"> рік</w:t>
      </w:r>
      <w:r w:rsidRPr="003B63B1">
        <w:rPr>
          <w:rFonts w:ascii="Times New Roman" w:eastAsia="Arial" w:hAnsi="Times New Roman" w:cs="Times New Roman"/>
          <w:color w:val="000000"/>
          <w:sz w:val="20"/>
          <w:szCs w:val="20"/>
          <w:lang w:val="uk-UA"/>
        </w:rPr>
        <w:t xml:space="preserve">. Термін придатності продукції, на момент поставки не повинен бути </w:t>
      </w:r>
      <w:r w:rsidRPr="003B63B1">
        <w:rPr>
          <w:rFonts w:ascii="Times New Roman" w:eastAsia="Arial" w:hAnsi="Times New Roman" w:cs="Times New Roman"/>
          <w:color w:val="000000"/>
          <w:sz w:val="20"/>
          <w:szCs w:val="20"/>
          <w:u w:val="single"/>
          <w:lang w:val="uk-UA"/>
        </w:rPr>
        <w:t>меншим ніж 85%</w:t>
      </w:r>
      <w:r w:rsidRPr="003B63B1">
        <w:rPr>
          <w:rFonts w:ascii="Times New Roman" w:eastAsia="Arial" w:hAnsi="Times New Roman" w:cs="Times New Roman"/>
          <w:color w:val="000000"/>
          <w:sz w:val="20"/>
          <w:szCs w:val="20"/>
          <w:lang w:val="uk-UA"/>
        </w:rPr>
        <w:t xml:space="preserve"> від загального гарантійного терміну придатності.</w:t>
      </w:r>
    </w:p>
    <w:p w14:paraId="4554A0F9"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eastAsia="Arial" w:hAnsi="Times New Roman" w:cs="Times New Roman"/>
          <w:color w:val="000000"/>
          <w:sz w:val="20"/>
          <w:szCs w:val="20"/>
          <w:lang w:val="uk-UA"/>
        </w:rPr>
        <w:t>9.Тара та внутрішня упаковка повинні повністю зберігати та захищати товар від пошкоджень при транспортуванні автомобільним транспортом, враховуючи перевалки, а також при вантаженні-розвантаженні товару. Тара та внутрішня упаковка не підлягають поверненню Учаснику. Вартість тари та внутрішньої упаковки входить в ціну поставки товару, та окремо Замовником не оплачується і поверненню не підлягає.</w:t>
      </w:r>
    </w:p>
    <w:p w14:paraId="5AB0408E"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eastAsia="Arial" w:hAnsi="Times New Roman" w:cs="Times New Roman"/>
          <w:color w:val="000000"/>
          <w:sz w:val="20"/>
          <w:szCs w:val="20"/>
          <w:lang w:val="uk-UA"/>
        </w:rPr>
        <w:t>10.Ціна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36A96818"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hAnsi="Times New Roman" w:cs="Times New Roman"/>
          <w:sz w:val="20"/>
          <w:szCs w:val="20"/>
          <w:lang w:val="uk-UA"/>
        </w:rPr>
        <w:t>11.</w:t>
      </w:r>
      <w:r w:rsidRPr="003B63B1">
        <w:rPr>
          <w:rFonts w:ascii="Times New Roman" w:hAnsi="Times New Roman" w:cs="Times New Roman"/>
          <w:b/>
          <w:bCs/>
          <w:sz w:val="20"/>
          <w:szCs w:val="20"/>
          <w:lang w:val="uk-UA"/>
        </w:rPr>
        <w:t>Умови оплати:</w:t>
      </w:r>
      <w:r w:rsidRPr="003B63B1">
        <w:rPr>
          <w:rFonts w:ascii="Times New Roman" w:hAnsi="Times New Roman" w:cs="Times New Roman"/>
          <w:bCs/>
          <w:sz w:val="20"/>
          <w:szCs w:val="20"/>
          <w:lang w:val="uk-UA"/>
        </w:rPr>
        <w:t xml:space="preserve"> </w:t>
      </w:r>
      <w:r w:rsidRPr="003B63B1">
        <w:rPr>
          <w:rFonts w:ascii="Times New Roman" w:hAnsi="Times New Roman" w:cs="Times New Roman"/>
          <w:sz w:val="20"/>
          <w:szCs w:val="20"/>
          <w:lang w:val="uk-UA"/>
        </w:rPr>
        <w:t>Замовник сплачує Учаснику на його</w:t>
      </w:r>
      <w:r w:rsidRPr="003B63B1">
        <w:rPr>
          <w:rFonts w:ascii="Times New Roman" w:hAnsi="Times New Roman" w:cs="Times New Roman"/>
          <w:sz w:val="20"/>
          <w:szCs w:val="20"/>
          <w:shd w:val="clear" w:color="auto" w:fill="FFFFFF"/>
          <w:lang w:val="uk-UA"/>
        </w:rPr>
        <w:t xml:space="preserve"> розрахунковий рахунок </w:t>
      </w:r>
      <w:r w:rsidRPr="003B63B1">
        <w:rPr>
          <w:rFonts w:ascii="Times New Roman" w:hAnsi="Times New Roman" w:cs="Times New Roman"/>
          <w:sz w:val="20"/>
          <w:szCs w:val="20"/>
          <w:lang w:val="uk-UA"/>
        </w:rPr>
        <w:t>відповідну суму за товар після одержання товару протягом 15 (п’ятнадцяти) банківських днів з дати надходження бюджетного фінансування на розрахункових рахунок замовника.</w:t>
      </w:r>
    </w:p>
    <w:p w14:paraId="1C0B38C3" w14:textId="77777777" w:rsidR="003B63B1" w:rsidRPr="003B63B1" w:rsidRDefault="003B63B1" w:rsidP="003B63B1">
      <w:pPr>
        <w:pStyle w:val="a5"/>
        <w:tabs>
          <w:tab w:val="left" w:pos="284"/>
        </w:tabs>
        <w:autoSpaceDN w:val="0"/>
        <w:spacing w:after="0" w:line="240" w:lineRule="auto"/>
        <w:ind w:left="0"/>
        <w:contextualSpacing w:val="0"/>
        <w:jc w:val="both"/>
        <w:rPr>
          <w:rFonts w:ascii="Times New Roman" w:eastAsia="Segoe UI" w:hAnsi="Times New Roman" w:cs="Times New Roman"/>
          <w:color w:val="000000"/>
          <w:kern w:val="2"/>
          <w:sz w:val="20"/>
          <w:szCs w:val="20"/>
          <w:lang w:val="uk-UA" w:bidi="en-US"/>
        </w:rPr>
      </w:pPr>
      <w:r w:rsidRPr="003B63B1">
        <w:rPr>
          <w:rFonts w:ascii="Times New Roman" w:hAnsi="Times New Roman" w:cs="Times New Roman"/>
          <w:sz w:val="20"/>
          <w:szCs w:val="20"/>
          <w:lang w:val="uk-UA" w:eastAsia="ar-SA"/>
        </w:rPr>
        <w:t>12.Учасники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758D54B9" w14:textId="77777777" w:rsidR="003B63B1" w:rsidRPr="003B63B1" w:rsidRDefault="003B63B1" w:rsidP="003B63B1">
      <w:pPr>
        <w:tabs>
          <w:tab w:val="left" w:pos="284"/>
        </w:tabs>
        <w:spacing w:after="0" w:line="240" w:lineRule="auto"/>
        <w:jc w:val="both"/>
        <w:rPr>
          <w:rFonts w:ascii="Times New Roman" w:eastAsia="Arial" w:hAnsi="Times New Roman" w:cs="Times New Roman"/>
          <w:noProof/>
          <w:color w:val="000000"/>
          <w:sz w:val="20"/>
          <w:szCs w:val="20"/>
          <w:u w:val="single"/>
        </w:rPr>
      </w:pPr>
      <w:r w:rsidRPr="003B63B1">
        <w:rPr>
          <w:rFonts w:ascii="Times New Roman" w:eastAsia="Lucida Sans Unicode" w:hAnsi="Times New Roman" w:cs="Times New Roman"/>
          <w:color w:val="000000"/>
          <w:spacing w:val="-4"/>
          <w:kern w:val="2"/>
          <w:sz w:val="20"/>
          <w:szCs w:val="20"/>
          <w:u w:val="single"/>
          <w:shd w:val="clear" w:color="auto" w:fill="FFFFFF"/>
          <w:lang w:eastAsia="ar-SA" w:bidi="en-US"/>
        </w:rPr>
        <w:t xml:space="preserve">- </w:t>
      </w:r>
      <w:r w:rsidRPr="003B63B1">
        <w:rPr>
          <w:rFonts w:ascii="Times New Roman" w:eastAsia="Arial" w:hAnsi="Times New Roman" w:cs="Times New Roman"/>
          <w:noProof/>
          <w:color w:val="000000"/>
          <w:sz w:val="20"/>
          <w:szCs w:val="20"/>
          <w:u w:val="single"/>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p>
    <w:p w14:paraId="49F82CC6" w14:textId="77777777" w:rsidR="003B63B1" w:rsidRPr="003B63B1" w:rsidRDefault="003B63B1" w:rsidP="003B63B1">
      <w:pPr>
        <w:tabs>
          <w:tab w:val="left" w:pos="284"/>
        </w:tabs>
        <w:spacing w:after="0" w:line="240" w:lineRule="auto"/>
        <w:jc w:val="both"/>
        <w:rPr>
          <w:rFonts w:ascii="Times New Roman" w:eastAsia="Arial" w:hAnsi="Times New Roman" w:cs="Times New Roman"/>
          <w:noProof/>
          <w:color w:val="000000"/>
          <w:sz w:val="20"/>
          <w:szCs w:val="20"/>
        </w:rPr>
      </w:pPr>
      <w:r w:rsidRPr="003B63B1">
        <w:rPr>
          <w:rFonts w:ascii="Times New Roman" w:eastAsia="Arial" w:hAnsi="Times New Roman" w:cs="Times New Roman"/>
          <w:noProof/>
          <w:color w:val="000000"/>
          <w:sz w:val="20"/>
          <w:szCs w:val="20"/>
        </w:rPr>
        <w:t>13.</w:t>
      </w:r>
      <w:r w:rsidRPr="003B63B1">
        <w:rPr>
          <w:rFonts w:ascii="Times New Roman" w:eastAsia="Arial" w:hAnsi="Times New Roman" w:cs="Times New Roman"/>
          <w:color w:val="000000"/>
          <w:sz w:val="20"/>
          <w:szCs w:val="20"/>
        </w:rPr>
        <w:t>Учасник повинен надати інформацію про підприємство-виробника Товару (найменування та його адреса), якщо він не є виробником.</w:t>
      </w:r>
    </w:p>
    <w:p w14:paraId="50DA939A" w14:textId="77777777" w:rsidR="003B63B1" w:rsidRPr="003B63B1" w:rsidRDefault="003B63B1" w:rsidP="003B63B1">
      <w:pPr>
        <w:shd w:val="clear" w:color="auto" w:fill="FFFFFF"/>
        <w:spacing w:after="0" w:line="240" w:lineRule="auto"/>
        <w:jc w:val="both"/>
        <w:rPr>
          <w:rFonts w:ascii="Times New Roman" w:eastAsia="Arial" w:hAnsi="Times New Roman" w:cs="Times New Roman"/>
          <w:color w:val="000000"/>
          <w:sz w:val="20"/>
          <w:szCs w:val="20"/>
        </w:rPr>
      </w:pPr>
      <w:r w:rsidRPr="003B63B1">
        <w:rPr>
          <w:rFonts w:ascii="Times New Roman" w:eastAsia="Arial" w:hAnsi="Times New Roman" w:cs="Times New Roman"/>
          <w:noProof/>
          <w:color w:val="000000"/>
          <w:sz w:val="20"/>
          <w:szCs w:val="20"/>
        </w:rPr>
        <w:t>14.</w:t>
      </w:r>
      <w:r w:rsidRPr="003B63B1">
        <w:rPr>
          <w:rFonts w:ascii="Times New Roman" w:eastAsia="Arial" w:hAnsi="Times New Roman" w:cs="Times New Roman"/>
          <w:color w:val="000000"/>
          <w:sz w:val="20"/>
          <w:szCs w:val="20"/>
        </w:rPr>
        <w:t>Термін придатності – не менше ніж 12 місяців з моменту поставки/виробництва.</w:t>
      </w:r>
    </w:p>
    <w:bookmarkEnd w:id="2"/>
    <w:p w14:paraId="6C5D5575" w14:textId="77777777" w:rsidR="003B63B1" w:rsidRPr="003B63B1" w:rsidRDefault="003B63B1" w:rsidP="003B63B1">
      <w:pPr>
        <w:shd w:val="clear" w:color="auto" w:fill="FFFFFF"/>
        <w:spacing w:after="0" w:line="240" w:lineRule="auto"/>
        <w:ind w:firstLine="460"/>
        <w:jc w:val="both"/>
        <w:rPr>
          <w:rFonts w:ascii="Times New Roman" w:eastAsia="Arial" w:hAnsi="Times New Roman" w:cs="Times New Roman"/>
          <w:sz w:val="20"/>
          <w:szCs w:val="20"/>
        </w:rPr>
      </w:pPr>
    </w:p>
    <w:p w14:paraId="53A45387" w14:textId="77777777" w:rsidR="003B63B1" w:rsidRPr="003B63B1" w:rsidRDefault="003B63B1" w:rsidP="003B63B1">
      <w:pPr>
        <w:shd w:val="clear" w:color="auto" w:fill="FFFFFF"/>
        <w:spacing w:after="0" w:line="240" w:lineRule="auto"/>
        <w:ind w:firstLine="460"/>
        <w:jc w:val="both"/>
        <w:rPr>
          <w:rFonts w:ascii="Times New Roman" w:eastAsia="Times New Roman" w:hAnsi="Times New Roman" w:cs="Times New Roman"/>
          <w:b/>
          <w:i/>
          <w:sz w:val="20"/>
          <w:szCs w:val="20"/>
        </w:rPr>
      </w:pPr>
      <w:r w:rsidRPr="003B63B1">
        <w:rPr>
          <w:rFonts w:ascii="Times New Roman" w:eastAsia="Times New Roman" w:hAnsi="Times New Roman" w:cs="Times New Roman"/>
          <w:i/>
          <w:sz w:val="20"/>
          <w:szCs w:val="20"/>
        </w:rPr>
        <w:lastRenderedPageBreak/>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3B63B1">
        <w:rPr>
          <w:rFonts w:ascii="Times New Roman" w:eastAsia="Times New Roman" w:hAnsi="Times New Roman" w:cs="Times New Roman"/>
          <w:b/>
          <w:i/>
          <w:sz w:val="20"/>
          <w:szCs w:val="20"/>
        </w:rPr>
        <w:t>Таким чином, вважається, що до кожного посилання додається вираз «або еквівалент».</w:t>
      </w:r>
    </w:p>
    <w:p w14:paraId="308A4D0A" w14:textId="62253CC8" w:rsidR="00685E48" w:rsidRPr="003B63B1" w:rsidRDefault="003B63B1" w:rsidP="003B63B1">
      <w:pPr>
        <w:spacing w:after="0" w:line="240" w:lineRule="auto"/>
        <w:jc w:val="both"/>
        <w:rPr>
          <w:rFonts w:ascii="Times New Roman" w:eastAsia="Times New Roman" w:hAnsi="Times New Roman" w:cs="Times New Roman"/>
          <w:b/>
          <w:i/>
          <w:sz w:val="20"/>
          <w:szCs w:val="20"/>
          <w:u w:val="single"/>
          <w:lang w:eastAsia="ru-RU"/>
        </w:rPr>
      </w:pPr>
      <w:r w:rsidRPr="003B63B1">
        <w:rPr>
          <w:rFonts w:ascii="Times New Roman" w:eastAsia="Times New Roman" w:hAnsi="Times New Roman" w:cs="Times New Roman"/>
          <w:i/>
          <w:sz w:val="20"/>
          <w:szCs w:val="20"/>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3B63B1">
        <w:rPr>
          <w:rFonts w:ascii="Times New Roman" w:eastAsia="Times New Roman" w:hAnsi="Times New Roman" w:cs="Times New Roman"/>
          <w:i/>
          <w:sz w:val="20"/>
          <w:szCs w:val="20"/>
        </w:rPr>
        <w:t>Renault</w:t>
      </w:r>
      <w:proofErr w:type="spellEnd"/>
      <w:r w:rsidRPr="003B63B1">
        <w:rPr>
          <w:rFonts w:ascii="Times New Roman" w:eastAsia="Times New Roman" w:hAnsi="Times New Roman" w:cs="Times New Roman"/>
          <w:i/>
          <w:sz w:val="20"/>
          <w:szCs w:val="20"/>
        </w:rPr>
        <w:t xml:space="preserve"> </w:t>
      </w:r>
      <w:proofErr w:type="spellStart"/>
      <w:r w:rsidRPr="003B63B1">
        <w:rPr>
          <w:rFonts w:ascii="Times New Roman" w:eastAsia="Times New Roman" w:hAnsi="Times New Roman" w:cs="Times New Roman"/>
          <w:i/>
          <w:sz w:val="20"/>
          <w:szCs w:val="20"/>
        </w:rPr>
        <w:t>Duster</w:t>
      </w:r>
      <w:proofErr w:type="spellEnd"/>
      <w:r w:rsidRPr="003B63B1">
        <w:rPr>
          <w:rFonts w:ascii="Times New Roman" w:eastAsia="Times New Roman" w:hAnsi="Times New Roman" w:cs="Times New Roman"/>
          <w:i/>
          <w:sz w:val="20"/>
          <w:szCs w:val="20"/>
        </w:rPr>
        <w:t>, або еквівалент), тендерна пропозиція такого учасника вважається як така, що не відповідає умовам технічної специфікації.</w:t>
      </w:r>
    </w:p>
    <w:sectPr w:rsidR="00685E48" w:rsidRPr="003B63B1">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BAA0E" w14:textId="77777777" w:rsidR="00E20693" w:rsidRDefault="00E20693" w:rsidP="00B00E98">
      <w:pPr>
        <w:spacing w:after="0" w:line="240" w:lineRule="auto"/>
      </w:pPr>
      <w:r>
        <w:separator/>
      </w:r>
    </w:p>
  </w:endnote>
  <w:endnote w:type="continuationSeparator" w:id="0">
    <w:p w14:paraId="79CBB8BB" w14:textId="77777777" w:rsidR="00E20693" w:rsidRDefault="00E20693"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4270"/>
      <w:docPartObj>
        <w:docPartGallery w:val="Page Numbers (Bottom of Page)"/>
        <w:docPartUnique/>
      </w:docPartObj>
    </w:sdtPr>
    <w:sdtEndPr/>
    <w:sdtContent>
      <w:p w14:paraId="366081D7" w14:textId="3351BD26"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3A2165" w:rsidRPr="003A2165">
          <w:rPr>
            <w:rFonts w:ascii="Times New Roman" w:hAnsi="Times New Roman" w:cs="Times New Roman"/>
            <w:noProof/>
            <w:sz w:val="20"/>
            <w:szCs w:val="20"/>
            <w:lang w:val="ru-RU"/>
          </w:rPr>
          <w:t>3</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30785" w14:textId="77777777" w:rsidR="00E20693" w:rsidRDefault="00E20693" w:rsidP="00B00E98">
      <w:pPr>
        <w:spacing w:after="0" w:line="240" w:lineRule="auto"/>
      </w:pPr>
      <w:r>
        <w:separator/>
      </w:r>
    </w:p>
  </w:footnote>
  <w:footnote w:type="continuationSeparator" w:id="0">
    <w:p w14:paraId="11824507" w14:textId="77777777" w:rsidR="00E20693" w:rsidRDefault="00E20693"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3"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5"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18"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19"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8"/>
  </w:num>
  <w:num w:numId="6">
    <w:abstractNumId w:val="0"/>
  </w:num>
  <w:num w:numId="7">
    <w:abstractNumId w:val="13"/>
  </w:num>
  <w:num w:numId="8">
    <w:abstractNumId w:val="14"/>
  </w:num>
  <w:num w:numId="9">
    <w:abstractNumId w:val="8"/>
  </w:num>
  <w:num w:numId="10">
    <w:abstractNumId w:val="12"/>
  </w:num>
  <w:num w:numId="11">
    <w:abstractNumId w:val="16"/>
  </w:num>
  <w:num w:numId="12">
    <w:abstractNumId w:val="11"/>
  </w:num>
  <w:num w:numId="13">
    <w:abstractNumId w:val="3"/>
  </w:num>
  <w:num w:numId="14">
    <w:abstractNumId w:val="19"/>
  </w:num>
  <w:num w:numId="15">
    <w:abstractNumId w:val="6"/>
  </w:num>
  <w:num w:numId="16">
    <w:abstractNumId w:val="21"/>
  </w:num>
  <w:num w:numId="17">
    <w:abstractNumId w:val="10"/>
  </w:num>
  <w:num w:numId="18">
    <w:abstractNumId w:val="1"/>
  </w:num>
  <w:num w:numId="19">
    <w:abstractNumId w:val="15"/>
  </w:num>
  <w:num w:numId="20">
    <w:abstractNumId w:val="20"/>
  </w:num>
  <w:num w:numId="21">
    <w:abstractNumId w:val="9"/>
  </w:num>
  <w:num w:numId="22">
    <w:abstractNumId w:val="4"/>
  </w:num>
  <w:num w:numId="23">
    <w:abstractNumId w:val="17"/>
  </w:num>
  <w:num w:numId="2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401"/>
    <w:rsid w:val="000675D4"/>
    <w:rsid w:val="00127C08"/>
    <w:rsid w:val="001B1F39"/>
    <w:rsid w:val="001F04CC"/>
    <w:rsid w:val="001F0659"/>
    <w:rsid w:val="00210768"/>
    <w:rsid w:val="00242203"/>
    <w:rsid w:val="002A205F"/>
    <w:rsid w:val="002B72AC"/>
    <w:rsid w:val="002C12FC"/>
    <w:rsid w:val="002E0B1E"/>
    <w:rsid w:val="003A2165"/>
    <w:rsid w:val="003B24F5"/>
    <w:rsid w:val="003B63B1"/>
    <w:rsid w:val="00414A3F"/>
    <w:rsid w:val="004565DA"/>
    <w:rsid w:val="0046770D"/>
    <w:rsid w:val="00492316"/>
    <w:rsid w:val="004962D7"/>
    <w:rsid w:val="004B088B"/>
    <w:rsid w:val="00571E86"/>
    <w:rsid w:val="005A5351"/>
    <w:rsid w:val="005A7BEF"/>
    <w:rsid w:val="0061527C"/>
    <w:rsid w:val="00650503"/>
    <w:rsid w:val="00655485"/>
    <w:rsid w:val="00675741"/>
    <w:rsid w:val="006800DB"/>
    <w:rsid w:val="00685E48"/>
    <w:rsid w:val="006B0E4E"/>
    <w:rsid w:val="00700AF5"/>
    <w:rsid w:val="00786972"/>
    <w:rsid w:val="007E4B8A"/>
    <w:rsid w:val="007E508B"/>
    <w:rsid w:val="007E607A"/>
    <w:rsid w:val="0081503A"/>
    <w:rsid w:val="00831F03"/>
    <w:rsid w:val="00932BB8"/>
    <w:rsid w:val="00947481"/>
    <w:rsid w:val="009A2F3E"/>
    <w:rsid w:val="009C7056"/>
    <w:rsid w:val="00A31DAD"/>
    <w:rsid w:val="00A52318"/>
    <w:rsid w:val="00AF0A23"/>
    <w:rsid w:val="00AF64A4"/>
    <w:rsid w:val="00B00E98"/>
    <w:rsid w:val="00B06D14"/>
    <w:rsid w:val="00B27AC7"/>
    <w:rsid w:val="00B54F54"/>
    <w:rsid w:val="00B719D1"/>
    <w:rsid w:val="00B72904"/>
    <w:rsid w:val="00B76851"/>
    <w:rsid w:val="00B81427"/>
    <w:rsid w:val="00BA74CD"/>
    <w:rsid w:val="00BC5C72"/>
    <w:rsid w:val="00BF014B"/>
    <w:rsid w:val="00C607E0"/>
    <w:rsid w:val="00C70250"/>
    <w:rsid w:val="00C95BB7"/>
    <w:rsid w:val="00D24F45"/>
    <w:rsid w:val="00D32289"/>
    <w:rsid w:val="00D33C43"/>
    <w:rsid w:val="00D626B8"/>
    <w:rsid w:val="00D76E1F"/>
    <w:rsid w:val="00DC15BE"/>
    <w:rsid w:val="00DE280B"/>
    <w:rsid w:val="00E07611"/>
    <w:rsid w:val="00E132F1"/>
    <w:rsid w:val="00E20005"/>
    <w:rsid w:val="00E20693"/>
    <w:rsid w:val="00E41905"/>
    <w:rsid w:val="00E47EE9"/>
    <w:rsid w:val="00E51405"/>
    <w:rsid w:val="00E54CE4"/>
    <w:rsid w:val="00EA588D"/>
    <w:rsid w:val="00EB0147"/>
    <w:rsid w:val="00F15D12"/>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2933">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2886-C46F-44B6-ABC1-FB7752FA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3</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61</cp:revision>
  <cp:lastPrinted>2024-01-23T07:54:00Z</cp:lastPrinted>
  <dcterms:created xsi:type="dcterms:W3CDTF">2021-03-31T12:56:00Z</dcterms:created>
  <dcterms:modified xsi:type="dcterms:W3CDTF">2024-07-16T12:09:00Z</dcterms:modified>
</cp:coreProperties>
</file>